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5588" w14:textId="77777777" w:rsidR="00862C60" w:rsidRDefault="00123F7A" w:rsidP="00FC3C70">
      <w:pPr>
        <w:jc w:val="center"/>
        <w:rPr>
          <w:b/>
          <w:color w:val="0070C0"/>
          <w:sz w:val="48"/>
          <w:szCs w:val="48"/>
        </w:rPr>
      </w:pPr>
      <w:r>
        <w:rPr>
          <w:noProof/>
          <w:color w:val="365F91" w:themeColor="accent1" w:themeShade="BF"/>
          <w:sz w:val="28"/>
          <w:szCs w:val="28"/>
          <w:lang w:eastAsia="fr-FR"/>
        </w:rPr>
        <w:drawing>
          <wp:anchor distT="0" distB="0" distL="114300" distR="114300" simplePos="0" relativeHeight="251657216" behindDoc="1" locked="0" layoutInCell="1" allowOverlap="1" wp14:anchorId="251CBE5F" wp14:editId="5AC009FE">
            <wp:simplePos x="0" y="0"/>
            <wp:positionH relativeFrom="column">
              <wp:posOffset>2540</wp:posOffset>
            </wp:positionH>
            <wp:positionV relativeFrom="paragraph">
              <wp:posOffset>-6985</wp:posOffset>
            </wp:positionV>
            <wp:extent cx="1247775" cy="1257300"/>
            <wp:effectExtent l="0" t="0" r="0" b="0"/>
            <wp:wrapNone/>
            <wp:docPr id="67121900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19004" name="Image 671219004"/>
                    <pic:cNvPicPr/>
                  </pic:nvPicPr>
                  <pic:blipFill rotWithShape="1">
                    <a:blip r:embed="rId7" cstate="print">
                      <a:extLst>
                        <a:ext uri="{28A0092B-C50C-407E-A947-70E740481C1C}">
                          <a14:useLocalDpi xmlns:a14="http://schemas.microsoft.com/office/drawing/2010/main" val="0"/>
                        </a:ext>
                      </a:extLst>
                    </a:blip>
                    <a:srcRect l="11377" t="7185" r="10179" b="13773"/>
                    <a:stretch/>
                  </pic:blipFill>
                  <pic:spPr bwMode="auto">
                    <a:xfrm>
                      <a:off x="0" y="0"/>
                      <a:ext cx="124777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0070C0"/>
          <w:sz w:val="48"/>
          <w:szCs w:val="48"/>
          <w:lang w:eastAsia="fr-FR"/>
        </w:rPr>
        <w:drawing>
          <wp:anchor distT="0" distB="0" distL="114300" distR="114300" simplePos="0" relativeHeight="251650048" behindDoc="0" locked="0" layoutInCell="1" allowOverlap="1" wp14:anchorId="144C3A0E" wp14:editId="4B5BEA53">
            <wp:simplePos x="0" y="0"/>
            <wp:positionH relativeFrom="column">
              <wp:posOffset>5207000</wp:posOffset>
            </wp:positionH>
            <wp:positionV relativeFrom="paragraph">
              <wp:posOffset>95250</wp:posOffset>
            </wp:positionV>
            <wp:extent cx="1240403" cy="947906"/>
            <wp:effectExtent l="0" t="0" r="0" b="5080"/>
            <wp:wrapThrough wrapText="bothSides">
              <wp:wrapPolygon edited="0">
                <wp:start x="0" y="0"/>
                <wp:lineTo x="0" y="21282"/>
                <wp:lineTo x="21235" y="21282"/>
                <wp:lineTo x="21235" y="0"/>
                <wp:lineTo x="0" y="0"/>
              </wp:wrapPolygon>
            </wp:wrapThrough>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403" cy="947906"/>
                    </a:xfrm>
                    <a:prstGeom prst="rect">
                      <a:avLst/>
                    </a:prstGeom>
                  </pic:spPr>
                </pic:pic>
              </a:graphicData>
            </a:graphic>
            <wp14:sizeRelH relativeFrom="page">
              <wp14:pctWidth>0</wp14:pctWidth>
            </wp14:sizeRelH>
            <wp14:sizeRelV relativeFrom="page">
              <wp14:pctHeight>0</wp14:pctHeight>
            </wp14:sizeRelV>
          </wp:anchor>
        </w:drawing>
      </w:r>
    </w:p>
    <w:p w14:paraId="181B04A5" w14:textId="77777777" w:rsidR="00862C60" w:rsidRDefault="00862C60">
      <w:pPr>
        <w:spacing w:after="0"/>
        <w:rPr>
          <w:b/>
          <w:color w:val="0070C0"/>
          <w:sz w:val="48"/>
          <w:szCs w:val="48"/>
        </w:rPr>
      </w:pPr>
    </w:p>
    <w:p w14:paraId="5F8DF74B" w14:textId="77777777" w:rsidR="00FC3C70" w:rsidRDefault="00FC3C70" w:rsidP="00BF0892">
      <w:pPr>
        <w:spacing w:after="0"/>
        <w:jc w:val="center"/>
        <w:rPr>
          <w:color w:val="365F91" w:themeColor="accent1" w:themeShade="BF"/>
          <w:sz w:val="48"/>
          <w:szCs w:val="48"/>
        </w:rPr>
      </w:pPr>
    </w:p>
    <w:p w14:paraId="6454F1C7" w14:textId="77777777" w:rsidR="00862C60" w:rsidRDefault="00941AA1" w:rsidP="00BF0892">
      <w:pPr>
        <w:spacing w:after="0"/>
        <w:jc w:val="center"/>
        <w:rPr>
          <w:color w:val="365F91" w:themeColor="accent1" w:themeShade="BF"/>
          <w:sz w:val="48"/>
          <w:szCs w:val="48"/>
        </w:rPr>
      </w:pPr>
      <w:r>
        <w:rPr>
          <w:color w:val="365F91" w:themeColor="accent1" w:themeShade="BF"/>
          <w:sz w:val="48"/>
          <w:szCs w:val="48"/>
        </w:rPr>
        <w:t>Organiser une manifestation responsable</w:t>
      </w:r>
    </w:p>
    <w:p w14:paraId="29CC50F6" w14:textId="77777777" w:rsidR="00862C60" w:rsidRDefault="00BF0892" w:rsidP="00BF0892">
      <w:pPr>
        <w:spacing w:after="0"/>
        <w:jc w:val="center"/>
      </w:pPr>
      <w:r>
        <w:rPr>
          <w:color w:val="365F91" w:themeColor="accent1" w:themeShade="BF"/>
          <w:sz w:val="48"/>
          <w:szCs w:val="48"/>
        </w:rPr>
        <w:t>202</w:t>
      </w:r>
      <w:r w:rsidR="00124D99">
        <w:rPr>
          <w:color w:val="365F91" w:themeColor="accent1" w:themeShade="BF"/>
          <w:sz w:val="48"/>
          <w:szCs w:val="48"/>
        </w:rPr>
        <w:t>5</w:t>
      </w:r>
    </w:p>
    <w:p w14:paraId="1E4AB5E6" w14:textId="77777777" w:rsidR="00862C60" w:rsidRDefault="00862C60"/>
    <w:p w14:paraId="33310BCD" w14:textId="77777777" w:rsidR="00862C60" w:rsidRDefault="00941AA1">
      <w:pPr>
        <w:jc w:val="center"/>
      </w:pPr>
      <w:r>
        <w:rPr>
          <w:sz w:val="28"/>
          <w:szCs w:val="28"/>
        </w:rPr>
        <w:t xml:space="preserve">Le Syndicat Mixte à la Carte du Haut Val de Sèvre et Sud Gâtine souhaite accompagner </w:t>
      </w:r>
      <w:r>
        <w:rPr>
          <w:sz w:val="28"/>
          <w:szCs w:val="28"/>
        </w:rPr>
        <w:br/>
        <w:t>les organisateurs de manifestations pour améliorer la qualité du tri et pour diminuer la quantité de déchets produits lors d’évènements festifs, sportifs ou culturels. Les gestes écoresponsables du quotidien doivent être poursuivis au-delà du domicile et notamment dans les activités de loisirs.</w:t>
      </w:r>
    </w:p>
    <w:p w14:paraId="7B9E89BE" w14:textId="77777777" w:rsidR="00862C60" w:rsidRDefault="00862C60">
      <w:pPr>
        <w:spacing w:after="0"/>
        <w:jc w:val="center"/>
        <w:rPr>
          <w:sz w:val="28"/>
          <w:szCs w:val="28"/>
        </w:rPr>
      </w:pPr>
    </w:p>
    <w:p w14:paraId="0C1728CD" w14:textId="77777777" w:rsidR="00862C60" w:rsidRDefault="00941AA1">
      <w:pPr>
        <w:jc w:val="center"/>
        <w:rPr>
          <w:sz w:val="28"/>
          <w:szCs w:val="28"/>
        </w:rPr>
      </w:pPr>
      <w:r>
        <w:rPr>
          <w:sz w:val="28"/>
          <w:szCs w:val="28"/>
        </w:rPr>
        <w:t xml:space="preserve">La démarche de tri et de réduction des déchets doit s’intégrer dans l’organisation générale de la manifestation, afin de pouvoir bénéficier du prêt de matériel (bacs, affiches…). En vous engageant, le SMC peut vous aider à estimer vos besoins </w:t>
      </w:r>
      <w:r>
        <w:rPr>
          <w:sz w:val="28"/>
          <w:szCs w:val="28"/>
        </w:rPr>
        <w:br/>
        <w:t>et à mettre en place des actions de réduction des déchets.</w:t>
      </w:r>
    </w:p>
    <w:p w14:paraId="6F84EDCD" w14:textId="77777777" w:rsidR="00862C60" w:rsidRDefault="00862C60">
      <w:pPr>
        <w:spacing w:after="0"/>
        <w:jc w:val="center"/>
        <w:rPr>
          <w:sz w:val="28"/>
          <w:szCs w:val="28"/>
        </w:rPr>
      </w:pPr>
    </w:p>
    <w:p w14:paraId="59A3CD8D" w14:textId="77777777" w:rsidR="00862C60" w:rsidRDefault="00941AA1">
      <w:pPr>
        <w:pStyle w:val="Paragraphedeliste"/>
        <w:ind w:left="0"/>
        <w:jc w:val="center"/>
        <w:rPr>
          <w:sz w:val="28"/>
          <w:szCs w:val="28"/>
        </w:rPr>
      </w:pPr>
      <w:r>
        <w:rPr>
          <w:sz w:val="28"/>
          <w:szCs w:val="28"/>
        </w:rPr>
        <w:t xml:space="preserve">Pour être prise en compte, la demande doit être faite au plus tard 1 mois avant l’évènement. La gratuité du service </w:t>
      </w:r>
      <w:r w:rsidR="006841FB">
        <w:rPr>
          <w:sz w:val="28"/>
          <w:szCs w:val="28"/>
        </w:rPr>
        <w:t xml:space="preserve">(hors livraison) </w:t>
      </w:r>
      <w:r>
        <w:rPr>
          <w:sz w:val="28"/>
          <w:szCs w:val="28"/>
        </w:rPr>
        <w:t>est accordée pour les associations</w:t>
      </w:r>
      <w:r w:rsidR="006841FB">
        <w:rPr>
          <w:sz w:val="28"/>
          <w:szCs w:val="28"/>
        </w:rPr>
        <w:t xml:space="preserve"> du territoire</w:t>
      </w:r>
      <w:r>
        <w:rPr>
          <w:sz w:val="28"/>
          <w:szCs w:val="28"/>
        </w:rPr>
        <w:t xml:space="preserve"> uniquement, à raison de 1 fois par an.</w:t>
      </w:r>
    </w:p>
    <w:p w14:paraId="7C1192A1" w14:textId="77777777" w:rsidR="00862C60" w:rsidRDefault="00862C60">
      <w:pPr>
        <w:spacing w:after="0"/>
        <w:jc w:val="center"/>
        <w:rPr>
          <w:sz w:val="28"/>
          <w:szCs w:val="28"/>
        </w:rPr>
      </w:pPr>
    </w:p>
    <w:p w14:paraId="493326B8" w14:textId="77777777" w:rsidR="00862C60" w:rsidRDefault="00941AA1">
      <w:pPr>
        <w:pStyle w:val="Paragraphedeliste"/>
        <w:ind w:left="0"/>
        <w:jc w:val="center"/>
      </w:pPr>
      <w:r>
        <w:rPr>
          <w:sz w:val="28"/>
          <w:szCs w:val="28"/>
        </w:rPr>
        <w:t xml:space="preserve">Je vous remercie par avance de votre engagement </w:t>
      </w:r>
      <w:r>
        <w:rPr>
          <w:sz w:val="28"/>
          <w:szCs w:val="28"/>
        </w:rPr>
        <w:br/>
        <w:t xml:space="preserve">et </w:t>
      </w:r>
      <w:r w:rsidR="00E141AF">
        <w:rPr>
          <w:sz w:val="28"/>
          <w:szCs w:val="28"/>
        </w:rPr>
        <w:t xml:space="preserve">je </w:t>
      </w:r>
      <w:r>
        <w:rPr>
          <w:sz w:val="28"/>
          <w:szCs w:val="28"/>
        </w:rPr>
        <w:t>vous souhaite une belle manifestation.</w:t>
      </w:r>
    </w:p>
    <w:p w14:paraId="4A6140FA" w14:textId="77777777" w:rsidR="00862C60" w:rsidRDefault="00862C60">
      <w:pPr>
        <w:pStyle w:val="Paragraphedeliste"/>
        <w:ind w:left="0"/>
        <w:jc w:val="center"/>
        <w:rPr>
          <w:sz w:val="28"/>
          <w:szCs w:val="28"/>
        </w:rPr>
      </w:pPr>
    </w:p>
    <w:p w14:paraId="10069263" w14:textId="77777777" w:rsidR="00862C60" w:rsidRDefault="00862C60">
      <w:pPr>
        <w:pStyle w:val="Paragraphedeliste"/>
        <w:ind w:left="0"/>
        <w:jc w:val="center"/>
        <w:rPr>
          <w:sz w:val="28"/>
          <w:szCs w:val="28"/>
        </w:rPr>
      </w:pPr>
    </w:p>
    <w:p w14:paraId="672A9217" w14:textId="77777777" w:rsidR="00862C60" w:rsidRDefault="00941AA1">
      <w:pPr>
        <w:tabs>
          <w:tab w:val="left" w:pos="8310"/>
        </w:tabs>
        <w:spacing w:after="0" w:line="240" w:lineRule="auto"/>
        <w:jc w:val="right"/>
        <w:rPr>
          <w:sz w:val="28"/>
          <w:szCs w:val="28"/>
        </w:rPr>
      </w:pPr>
      <w:r>
        <w:rPr>
          <w:sz w:val="28"/>
          <w:szCs w:val="28"/>
        </w:rPr>
        <w:t>Eric CUSEY</w:t>
      </w:r>
    </w:p>
    <w:p w14:paraId="67336A0C" w14:textId="77777777" w:rsidR="00862C60" w:rsidRDefault="00941AA1">
      <w:pPr>
        <w:tabs>
          <w:tab w:val="left" w:pos="8310"/>
        </w:tabs>
        <w:spacing w:line="240" w:lineRule="auto"/>
        <w:jc w:val="right"/>
        <w:rPr>
          <w:sz w:val="28"/>
          <w:szCs w:val="28"/>
        </w:rPr>
      </w:pPr>
      <w:r>
        <w:rPr>
          <w:sz w:val="28"/>
          <w:szCs w:val="28"/>
        </w:rPr>
        <w:t>Le Président du SMC</w:t>
      </w:r>
    </w:p>
    <w:p w14:paraId="3A784B91" w14:textId="77777777" w:rsidR="00862C60" w:rsidRDefault="00941AA1">
      <w:pPr>
        <w:rPr>
          <w:color w:val="365F91" w:themeColor="accent1" w:themeShade="BF"/>
          <w:sz w:val="44"/>
          <w:szCs w:val="44"/>
        </w:rPr>
      </w:pPr>
      <w:r>
        <w:br w:type="page"/>
      </w:r>
    </w:p>
    <w:p w14:paraId="33F7C129" w14:textId="77777777" w:rsidR="00862C60" w:rsidRDefault="00862C60"/>
    <w:p w14:paraId="42BA004F" w14:textId="77777777" w:rsidR="00B842D3" w:rsidRDefault="00B842D3">
      <w:pPr>
        <w:jc w:val="center"/>
        <w:rPr>
          <w:color w:val="365F91" w:themeColor="accent1" w:themeShade="BF"/>
          <w:sz w:val="44"/>
          <w:szCs w:val="44"/>
        </w:rPr>
      </w:pPr>
    </w:p>
    <w:p w14:paraId="74AABC4D" w14:textId="77777777" w:rsidR="00862C60" w:rsidRDefault="00941AA1">
      <w:pPr>
        <w:jc w:val="center"/>
        <w:rPr>
          <w:color w:val="365F91" w:themeColor="accent1" w:themeShade="BF"/>
          <w:sz w:val="44"/>
          <w:szCs w:val="44"/>
        </w:rPr>
      </w:pPr>
      <w:r>
        <w:rPr>
          <w:color w:val="365F91" w:themeColor="accent1" w:themeShade="BF"/>
          <w:sz w:val="44"/>
          <w:szCs w:val="44"/>
        </w:rPr>
        <w:t>Charte d’engagement</w:t>
      </w:r>
    </w:p>
    <w:p w14:paraId="5506BB80" w14:textId="77777777" w:rsidR="00862C60" w:rsidRDefault="00941AA1">
      <w:pPr>
        <w:jc w:val="center"/>
        <w:rPr>
          <w:b/>
          <w:color w:val="948A54" w:themeColor="background2" w:themeShade="80"/>
          <w:sz w:val="28"/>
          <w:szCs w:val="28"/>
        </w:rPr>
      </w:pPr>
      <w:r>
        <w:rPr>
          <w:b/>
          <w:color w:val="948A54" w:themeColor="background2" w:themeShade="80"/>
          <w:sz w:val="28"/>
          <w:szCs w:val="28"/>
        </w:rPr>
        <w:t>Cochez les engagements que vous prenez.</w:t>
      </w:r>
    </w:p>
    <w:p w14:paraId="7E53FC22" w14:textId="77777777" w:rsidR="00BF0892" w:rsidRDefault="00BF0892">
      <w:pPr>
        <w:tabs>
          <w:tab w:val="center" w:pos="4819"/>
        </w:tabs>
        <w:rPr>
          <w:color w:val="365F91" w:themeColor="accent1" w:themeShade="BF"/>
          <w:sz w:val="28"/>
          <w:szCs w:val="28"/>
        </w:rPr>
      </w:pPr>
    </w:p>
    <w:tbl>
      <w:tblPr>
        <w:tblStyle w:val="Grilledutableau"/>
        <w:tblpPr w:leftFromText="141" w:rightFromText="141" w:vertAnchor="page" w:horzAnchor="margin" w:tblpXSpec="center" w:tblpY="4396"/>
        <w:tblW w:w="9853" w:type="dxa"/>
        <w:tblCellMar>
          <w:left w:w="103" w:type="dxa"/>
        </w:tblCellMar>
        <w:tblLook w:val="04A0" w:firstRow="1" w:lastRow="0" w:firstColumn="1" w:lastColumn="0" w:noHBand="0" w:noVBand="1"/>
      </w:tblPr>
      <w:tblGrid>
        <w:gridCol w:w="1751"/>
        <w:gridCol w:w="7570"/>
        <w:gridCol w:w="532"/>
      </w:tblGrid>
      <w:tr w:rsidR="00B842D3" w14:paraId="64EDE891" w14:textId="77777777" w:rsidTr="00B842D3">
        <w:trPr>
          <w:trHeight w:val="704"/>
        </w:trPr>
        <w:tc>
          <w:tcPr>
            <w:tcW w:w="1751" w:type="dxa"/>
            <w:vMerge w:val="restart"/>
            <w:shd w:val="clear" w:color="auto" w:fill="C2D69B" w:themeFill="accent3" w:themeFillTint="99"/>
            <w:vAlign w:val="center"/>
          </w:tcPr>
          <w:p w14:paraId="76FC8DFF" w14:textId="77777777" w:rsidR="00B842D3" w:rsidRDefault="00B842D3" w:rsidP="00B842D3">
            <w:pPr>
              <w:spacing w:after="0" w:line="240" w:lineRule="auto"/>
              <w:jc w:val="center"/>
            </w:pPr>
            <w:r>
              <w:t>Promouvoir la</w:t>
            </w:r>
          </w:p>
          <w:p w14:paraId="51E07455" w14:textId="77777777" w:rsidR="00B842D3" w:rsidRDefault="00B842D3" w:rsidP="00B842D3">
            <w:pPr>
              <w:spacing w:after="0" w:line="240" w:lineRule="auto"/>
              <w:jc w:val="center"/>
            </w:pPr>
            <w:r>
              <w:t>manifestation</w:t>
            </w:r>
          </w:p>
          <w:p w14:paraId="2ADBD518" w14:textId="77777777" w:rsidR="00B842D3" w:rsidRDefault="00B842D3" w:rsidP="00B842D3">
            <w:pPr>
              <w:spacing w:after="0" w:line="240" w:lineRule="auto"/>
              <w:jc w:val="center"/>
            </w:pPr>
            <w:r>
              <w:t>de manière durable</w:t>
            </w:r>
          </w:p>
        </w:tc>
        <w:tc>
          <w:tcPr>
            <w:tcW w:w="7570" w:type="dxa"/>
            <w:shd w:val="clear" w:color="auto" w:fill="auto"/>
          </w:tcPr>
          <w:p w14:paraId="4E8AC8FE" w14:textId="77777777" w:rsidR="00B842D3" w:rsidRDefault="00B842D3" w:rsidP="00B842D3">
            <w:pPr>
              <w:spacing w:after="0"/>
            </w:pPr>
            <w:r>
              <w:t>Privilégier la diffusion par voie électronique (sites internet, réseaux sociaux…) et limiter le nombre de supports papier.</w:t>
            </w:r>
          </w:p>
        </w:tc>
        <w:tc>
          <w:tcPr>
            <w:tcW w:w="532" w:type="dxa"/>
            <w:shd w:val="clear" w:color="auto" w:fill="auto"/>
            <w:vAlign w:val="center"/>
          </w:tcPr>
          <w:p w14:paraId="3D4D98DB" w14:textId="77777777" w:rsidR="00B842D3" w:rsidRDefault="00B842D3" w:rsidP="00B842D3">
            <w:pPr>
              <w:spacing w:after="0" w:line="240" w:lineRule="auto"/>
            </w:pPr>
            <w:r>
              <w:rPr>
                <w:noProof/>
                <w:lang w:eastAsia="fr-FR"/>
              </w:rPr>
              <mc:AlternateContent>
                <mc:Choice Requires="wps">
                  <w:drawing>
                    <wp:anchor distT="0" distB="0" distL="114300" distR="114300" simplePos="0" relativeHeight="251652096" behindDoc="0" locked="0" layoutInCell="1" allowOverlap="1" wp14:anchorId="203957AF" wp14:editId="52E58CC5">
                      <wp:simplePos x="0" y="0"/>
                      <wp:positionH relativeFrom="column">
                        <wp:posOffset>0</wp:posOffset>
                      </wp:positionH>
                      <wp:positionV relativeFrom="paragraph">
                        <wp:posOffset>0</wp:posOffset>
                      </wp:positionV>
                      <wp:extent cx="635000" cy="635000"/>
                      <wp:effectExtent l="0" t="0" r="3175" b="3175"/>
                      <wp:wrapNone/>
                      <wp:docPr id="27"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D91C" id="shapetype_7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sdt>
              <w:sdtPr>
                <w:id w:val="7668138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842D3" w14:paraId="36230B6F" w14:textId="77777777" w:rsidTr="00B842D3">
        <w:trPr>
          <w:trHeight w:val="402"/>
        </w:trPr>
        <w:tc>
          <w:tcPr>
            <w:tcW w:w="1751" w:type="dxa"/>
            <w:vMerge/>
            <w:shd w:val="clear" w:color="auto" w:fill="C2D69B" w:themeFill="accent3" w:themeFillTint="99"/>
          </w:tcPr>
          <w:p w14:paraId="15FFE8CE" w14:textId="77777777" w:rsidR="00B842D3" w:rsidRDefault="00B842D3" w:rsidP="00B842D3">
            <w:pPr>
              <w:spacing w:after="0"/>
            </w:pPr>
          </w:p>
        </w:tc>
        <w:tc>
          <w:tcPr>
            <w:tcW w:w="7570" w:type="dxa"/>
            <w:shd w:val="clear" w:color="auto" w:fill="auto"/>
          </w:tcPr>
          <w:p w14:paraId="1592F06B" w14:textId="77777777" w:rsidR="00B842D3" w:rsidRDefault="00B842D3" w:rsidP="00B842D3">
            <w:pPr>
              <w:spacing w:after="0"/>
            </w:pPr>
            <w:r>
              <w:t>Imprimer sur papiers recyclés et/ou éco-labellisés.</w:t>
            </w:r>
          </w:p>
        </w:tc>
        <w:sdt>
          <w:sdtPr>
            <w:id w:val="284470116"/>
            <w14:checkbox>
              <w14:checked w14:val="0"/>
              <w14:checkedState w14:val="2612" w14:font="MS Gothic"/>
              <w14:uncheckedState w14:val="2610" w14:font="MS Gothic"/>
            </w14:checkbox>
          </w:sdtPr>
          <w:sdtEndPr/>
          <w:sdtContent>
            <w:tc>
              <w:tcPr>
                <w:tcW w:w="532" w:type="dxa"/>
                <w:shd w:val="clear" w:color="auto" w:fill="auto"/>
                <w:vAlign w:val="center"/>
              </w:tcPr>
              <w:p w14:paraId="411DFA95" w14:textId="77777777" w:rsidR="00B842D3" w:rsidRDefault="00B842D3" w:rsidP="00B842D3">
                <w:pPr>
                  <w:spacing w:after="0" w:line="240" w:lineRule="auto"/>
                </w:pPr>
                <w:r>
                  <w:rPr>
                    <w:rFonts w:ascii="MS Gothic" w:eastAsia="MS Gothic" w:hAnsi="MS Gothic" w:hint="eastAsia"/>
                  </w:rPr>
                  <w:t>☐</w:t>
                </w:r>
              </w:p>
            </w:tc>
          </w:sdtContent>
        </w:sdt>
      </w:tr>
      <w:tr w:rsidR="00B842D3" w14:paraId="190A875E" w14:textId="77777777" w:rsidTr="00B842D3">
        <w:trPr>
          <w:trHeight w:val="773"/>
        </w:trPr>
        <w:tc>
          <w:tcPr>
            <w:tcW w:w="1751" w:type="dxa"/>
            <w:vMerge/>
            <w:shd w:val="clear" w:color="auto" w:fill="C2D69B" w:themeFill="accent3" w:themeFillTint="99"/>
          </w:tcPr>
          <w:p w14:paraId="797A6AFA" w14:textId="77777777" w:rsidR="00B842D3" w:rsidRDefault="00B842D3" w:rsidP="00B842D3">
            <w:pPr>
              <w:spacing w:after="0"/>
            </w:pPr>
          </w:p>
        </w:tc>
        <w:tc>
          <w:tcPr>
            <w:tcW w:w="7570" w:type="dxa"/>
            <w:shd w:val="clear" w:color="auto" w:fill="auto"/>
          </w:tcPr>
          <w:p w14:paraId="6866E7DD" w14:textId="77777777" w:rsidR="00B842D3" w:rsidRDefault="00B842D3" w:rsidP="00B842D3">
            <w:pPr>
              <w:spacing w:after="0"/>
            </w:pPr>
            <w:r>
              <w:t>Apposer sur les imprimés « Ne pas jeter sur la voie publique. A déposer dans le conteneur de tri papier. »</w:t>
            </w:r>
          </w:p>
        </w:tc>
        <w:sdt>
          <w:sdtPr>
            <w:id w:val="-1197618006"/>
            <w14:checkbox>
              <w14:checked w14:val="0"/>
              <w14:checkedState w14:val="2612" w14:font="MS Gothic"/>
              <w14:uncheckedState w14:val="2610" w14:font="MS Gothic"/>
            </w14:checkbox>
          </w:sdtPr>
          <w:sdtEndPr/>
          <w:sdtContent>
            <w:tc>
              <w:tcPr>
                <w:tcW w:w="532" w:type="dxa"/>
                <w:shd w:val="clear" w:color="auto" w:fill="auto"/>
                <w:vAlign w:val="center"/>
              </w:tcPr>
              <w:p w14:paraId="4ED9EA9E" w14:textId="77777777" w:rsidR="00B842D3" w:rsidRDefault="00B842D3" w:rsidP="00B842D3">
                <w:pPr>
                  <w:spacing w:after="0" w:line="240" w:lineRule="auto"/>
                </w:pPr>
                <w:r>
                  <w:rPr>
                    <w:rFonts w:ascii="MS Gothic" w:eastAsia="MS Gothic" w:hAnsi="MS Gothic" w:hint="eastAsia"/>
                  </w:rPr>
                  <w:t>☐</w:t>
                </w:r>
              </w:p>
            </w:tc>
          </w:sdtContent>
        </w:sdt>
      </w:tr>
      <w:tr w:rsidR="00B842D3" w14:paraId="7B5F45D0" w14:textId="77777777" w:rsidTr="00B842D3">
        <w:trPr>
          <w:trHeight w:val="698"/>
        </w:trPr>
        <w:tc>
          <w:tcPr>
            <w:tcW w:w="1751" w:type="dxa"/>
            <w:vMerge w:val="restart"/>
            <w:shd w:val="clear" w:color="auto" w:fill="C2D69B" w:themeFill="accent3" w:themeFillTint="99"/>
            <w:vAlign w:val="center"/>
          </w:tcPr>
          <w:p w14:paraId="43F7DE11" w14:textId="77777777" w:rsidR="00B842D3" w:rsidRDefault="00B842D3" w:rsidP="00B842D3">
            <w:pPr>
              <w:spacing w:after="0"/>
              <w:jc w:val="center"/>
            </w:pPr>
            <w:r>
              <w:t>Réduire</w:t>
            </w:r>
          </w:p>
          <w:p w14:paraId="170EFF81" w14:textId="77777777" w:rsidR="00B842D3" w:rsidRDefault="00B842D3" w:rsidP="00B842D3">
            <w:pPr>
              <w:spacing w:after="0"/>
              <w:jc w:val="center"/>
            </w:pPr>
            <w:r>
              <w:t>les déchets</w:t>
            </w:r>
          </w:p>
        </w:tc>
        <w:tc>
          <w:tcPr>
            <w:tcW w:w="7570" w:type="dxa"/>
            <w:shd w:val="clear" w:color="auto" w:fill="auto"/>
          </w:tcPr>
          <w:p w14:paraId="356CBCB9" w14:textId="77777777" w:rsidR="00B842D3" w:rsidRDefault="00B842D3" w:rsidP="00B842D3">
            <w:pPr>
              <w:spacing w:after="0"/>
            </w:pPr>
            <w:r>
              <w:t>Limiter la quantité d’emballage produite, privilégier les produits peu emballés, le vrac ou les grands conditionnements.</w:t>
            </w:r>
          </w:p>
        </w:tc>
        <w:sdt>
          <w:sdtPr>
            <w:id w:val="-1513303273"/>
            <w14:checkbox>
              <w14:checked w14:val="0"/>
              <w14:checkedState w14:val="2612" w14:font="MS Gothic"/>
              <w14:uncheckedState w14:val="2610" w14:font="MS Gothic"/>
            </w14:checkbox>
          </w:sdtPr>
          <w:sdtEndPr/>
          <w:sdtContent>
            <w:tc>
              <w:tcPr>
                <w:tcW w:w="532" w:type="dxa"/>
                <w:shd w:val="clear" w:color="auto" w:fill="auto"/>
                <w:vAlign w:val="center"/>
              </w:tcPr>
              <w:p w14:paraId="2790DC47" w14:textId="77777777" w:rsidR="00B842D3" w:rsidRDefault="00B842D3" w:rsidP="00B842D3">
                <w:pPr>
                  <w:spacing w:after="0" w:line="240" w:lineRule="auto"/>
                </w:pPr>
                <w:r>
                  <w:rPr>
                    <w:rFonts w:ascii="MS Gothic" w:eastAsia="MS Gothic" w:hAnsi="MS Gothic" w:hint="eastAsia"/>
                  </w:rPr>
                  <w:t>☐</w:t>
                </w:r>
              </w:p>
            </w:tc>
          </w:sdtContent>
        </w:sdt>
      </w:tr>
      <w:tr w:rsidR="00B842D3" w14:paraId="11A79794" w14:textId="77777777" w:rsidTr="00B842D3">
        <w:trPr>
          <w:trHeight w:val="698"/>
        </w:trPr>
        <w:tc>
          <w:tcPr>
            <w:tcW w:w="1751" w:type="dxa"/>
            <w:vMerge/>
            <w:shd w:val="clear" w:color="auto" w:fill="C2D69B" w:themeFill="accent3" w:themeFillTint="99"/>
            <w:vAlign w:val="center"/>
          </w:tcPr>
          <w:p w14:paraId="11063B58" w14:textId="77777777" w:rsidR="00B842D3" w:rsidRDefault="00B842D3" w:rsidP="00B842D3">
            <w:pPr>
              <w:spacing w:after="0" w:line="240" w:lineRule="auto"/>
              <w:jc w:val="center"/>
            </w:pPr>
          </w:p>
        </w:tc>
        <w:tc>
          <w:tcPr>
            <w:tcW w:w="7570" w:type="dxa"/>
            <w:shd w:val="clear" w:color="auto" w:fill="auto"/>
          </w:tcPr>
          <w:p w14:paraId="371F5F55" w14:textId="77777777" w:rsidR="00B842D3" w:rsidRDefault="00B842D3" w:rsidP="00B842D3">
            <w:pPr>
              <w:spacing w:after="0" w:line="240" w:lineRule="auto"/>
            </w:pPr>
            <w:r>
              <w:t>Evaluer au plus juste ses commandes de denrées périssables et privilégier les produits frais et locaux.</w:t>
            </w:r>
          </w:p>
        </w:tc>
        <w:sdt>
          <w:sdtPr>
            <w:id w:val="-1845774189"/>
            <w14:checkbox>
              <w14:checked w14:val="0"/>
              <w14:checkedState w14:val="2612" w14:font="MS Gothic"/>
              <w14:uncheckedState w14:val="2610" w14:font="MS Gothic"/>
            </w14:checkbox>
          </w:sdtPr>
          <w:sdtEndPr/>
          <w:sdtContent>
            <w:tc>
              <w:tcPr>
                <w:tcW w:w="532" w:type="dxa"/>
                <w:shd w:val="clear" w:color="auto" w:fill="auto"/>
                <w:vAlign w:val="center"/>
              </w:tcPr>
              <w:p w14:paraId="49991AD7" w14:textId="77777777" w:rsidR="00B842D3" w:rsidRDefault="00B842D3" w:rsidP="00B842D3">
                <w:pPr>
                  <w:spacing w:after="0" w:line="240" w:lineRule="auto"/>
                </w:pPr>
                <w:r>
                  <w:rPr>
                    <w:rFonts w:ascii="MS Gothic" w:eastAsia="MS Gothic" w:hAnsi="MS Gothic" w:hint="eastAsia"/>
                  </w:rPr>
                  <w:t>☐</w:t>
                </w:r>
              </w:p>
            </w:tc>
          </w:sdtContent>
        </w:sdt>
      </w:tr>
      <w:tr w:rsidR="00B842D3" w14:paraId="6009CFF2" w14:textId="77777777" w:rsidTr="00B842D3">
        <w:trPr>
          <w:trHeight w:val="433"/>
        </w:trPr>
        <w:tc>
          <w:tcPr>
            <w:tcW w:w="1751" w:type="dxa"/>
            <w:vMerge/>
            <w:shd w:val="clear" w:color="auto" w:fill="C2D69B" w:themeFill="accent3" w:themeFillTint="99"/>
          </w:tcPr>
          <w:p w14:paraId="656ECAB3" w14:textId="77777777" w:rsidR="00B842D3" w:rsidRDefault="00B842D3" w:rsidP="00B842D3">
            <w:pPr>
              <w:spacing w:after="0"/>
            </w:pPr>
          </w:p>
        </w:tc>
        <w:tc>
          <w:tcPr>
            <w:tcW w:w="7570" w:type="dxa"/>
            <w:shd w:val="clear" w:color="auto" w:fill="auto"/>
          </w:tcPr>
          <w:p w14:paraId="66632F3C" w14:textId="77777777" w:rsidR="00B842D3" w:rsidRDefault="00B842D3" w:rsidP="00B842D3">
            <w:pPr>
              <w:spacing w:after="0"/>
            </w:pPr>
            <w:r>
              <w:t>Favoriser l’emploi de la vaisselle lavable/réutilisable.</w:t>
            </w:r>
          </w:p>
        </w:tc>
        <w:sdt>
          <w:sdtPr>
            <w:id w:val="1144314343"/>
            <w14:checkbox>
              <w14:checked w14:val="0"/>
              <w14:checkedState w14:val="2612" w14:font="MS Gothic"/>
              <w14:uncheckedState w14:val="2610" w14:font="MS Gothic"/>
            </w14:checkbox>
          </w:sdtPr>
          <w:sdtEndPr/>
          <w:sdtContent>
            <w:tc>
              <w:tcPr>
                <w:tcW w:w="532" w:type="dxa"/>
                <w:shd w:val="clear" w:color="auto" w:fill="auto"/>
                <w:vAlign w:val="center"/>
              </w:tcPr>
              <w:p w14:paraId="0617F475" w14:textId="77777777" w:rsidR="00B842D3" w:rsidRDefault="00B842D3" w:rsidP="00B842D3">
                <w:pPr>
                  <w:spacing w:after="0" w:line="240" w:lineRule="auto"/>
                </w:pPr>
                <w:r>
                  <w:rPr>
                    <w:rFonts w:ascii="MS Gothic" w:eastAsia="MS Gothic" w:hAnsi="MS Gothic" w:hint="eastAsia"/>
                  </w:rPr>
                  <w:t>☐</w:t>
                </w:r>
              </w:p>
            </w:tc>
          </w:sdtContent>
        </w:sdt>
      </w:tr>
      <w:tr w:rsidR="00B842D3" w14:paraId="7BF0FE85" w14:textId="77777777" w:rsidTr="00B842D3">
        <w:trPr>
          <w:trHeight w:val="439"/>
        </w:trPr>
        <w:tc>
          <w:tcPr>
            <w:tcW w:w="1751" w:type="dxa"/>
            <w:vMerge/>
            <w:shd w:val="clear" w:color="auto" w:fill="C2D69B" w:themeFill="accent3" w:themeFillTint="99"/>
          </w:tcPr>
          <w:p w14:paraId="737B4D87" w14:textId="77777777" w:rsidR="00B842D3" w:rsidRDefault="00B842D3" w:rsidP="00B842D3">
            <w:pPr>
              <w:spacing w:after="0"/>
            </w:pPr>
          </w:p>
        </w:tc>
        <w:tc>
          <w:tcPr>
            <w:tcW w:w="7570" w:type="dxa"/>
            <w:shd w:val="clear" w:color="auto" w:fill="auto"/>
          </w:tcPr>
          <w:p w14:paraId="5C5A3358" w14:textId="77777777" w:rsidR="00B842D3" w:rsidRDefault="00B842D3" w:rsidP="00B842D3">
            <w:pPr>
              <w:spacing w:after="0"/>
            </w:pPr>
            <w:r>
              <w:t>Utiliser des gobelets réutilisables (consigne mise en place).</w:t>
            </w:r>
          </w:p>
        </w:tc>
        <w:sdt>
          <w:sdtPr>
            <w:id w:val="-1256894372"/>
            <w14:checkbox>
              <w14:checked w14:val="0"/>
              <w14:checkedState w14:val="2612" w14:font="MS Gothic"/>
              <w14:uncheckedState w14:val="2610" w14:font="MS Gothic"/>
            </w14:checkbox>
          </w:sdtPr>
          <w:sdtEndPr/>
          <w:sdtContent>
            <w:tc>
              <w:tcPr>
                <w:tcW w:w="532" w:type="dxa"/>
                <w:shd w:val="clear" w:color="auto" w:fill="auto"/>
                <w:vAlign w:val="center"/>
              </w:tcPr>
              <w:p w14:paraId="0B70A830" w14:textId="77777777" w:rsidR="00B842D3" w:rsidRDefault="00B842D3" w:rsidP="00B842D3">
                <w:pPr>
                  <w:spacing w:after="0" w:line="240" w:lineRule="auto"/>
                </w:pPr>
                <w:r>
                  <w:rPr>
                    <w:rFonts w:ascii="MS Gothic" w:eastAsia="MS Gothic" w:hAnsi="MS Gothic" w:hint="eastAsia"/>
                  </w:rPr>
                  <w:t>☐</w:t>
                </w:r>
              </w:p>
            </w:tc>
          </w:sdtContent>
        </w:sdt>
      </w:tr>
      <w:tr w:rsidR="00B842D3" w14:paraId="4583FD57" w14:textId="77777777" w:rsidTr="00B842D3">
        <w:trPr>
          <w:trHeight w:val="442"/>
        </w:trPr>
        <w:tc>
          <w:tcPr>
            <w:tcW w:w="1751" w:type="dxa"/>
            <w:vMerge/>
            <w:shd w:val="clear" w:color="auto" w:fill="C2D69B" w:themeFill="accent3" w:themeFillTint="99"/>
          </w:tcPr>
          <w:p w14:paraId="67612049" w14:textId="77777777" w:rsidR="00B842D3" w:rsidRDefault="00B842D3" w:rsidP="00B842D3">
            <w:pPr>
              <w:spacing w:after="0"/>
            </w:pPr>
          </w:p>
        </w:tc>
        <w:tc>
          <w:tcPr>
            <w:tcW w:w="7570" w:type="dxa"/>
            <w:shd w:val="clear" w:color="auto" w:fill="auto"/>
          </w:tcPr>
          <w:p w14:paraId="142086FC" w14:textId="77777777" w:rsidR="00B842D3" w:rsidRDefault="00B842D3" w:rsidP="00B842D3">
            <w:pPr>
              <w:spacing w:after="0"/>
            </w:pPr>
            <w:r>
              <w:t>Privilégier la consommation de l’eau du robinet.</w:t>
            </w:r>
          </w:p>
        </w:tc>
        <w:sdt>
          <w:sdtPr>
            <w:id w:val="1494453424"/>
            <w14:checkbox>
              <w14:checked w14:val="0"/>
              <w14:checkedState w14:val="2612" w14:font="MS Gothic"/>
              <w14:uncheckedState w14:val="2610" w14:font="MS Gothic"/>
            </w14:checkbox>
          </w:sdtPr>
          <w:sdtEndPr/>
          <w:sdtContent>
            <w:tc>
              <w:tcPr>
                <w:tcW w:w="532" w:type="dxa"/>
                <w:shd w:val="clear" w:color="auto" w:fill="auto"/>
                <w:vAlign w:val="center"/>
              </w:tcPr>
              <w:p w14:paraId="3EE72BB1" w14:textId="77777777" w:rsidR="00B842D3" w:rsidRDefault="00B842D3" w:rsidP="00B842D3">
                <w:pPr>
                  <w:spacing w:after="0" w:line="240" w:lineRule="auto"/>
                </w:pPr>
                <w:r>
                  <w:rPr>
                    <w:rFonts w:ascii="MS Gothic" w:eastAsia="MS Gothic" w:hAnsi="MS Gothic" w:hint="eastAsia"/>
                  </w:rPr>
                  <w:t>☐</w:t>
                </w:r>
              </w:p>
            </w:tc>
          </w:sdtContent>
        </w:sdt>
      </w:tr>
      <w:tr w:rsidR="00B842D3" w14:paraId="342DC61B" w14:textId="77777777" w:rsidTr="00B842D3">
        <w:trPr>
          <w:trHeight w:val="469"/>
        </w:trPr>
        <w:tc>
          <w:tcPr>
            <w:tcW w:w="1751" w:type="dxa"/>
            <w:vMerge w:val="restart"/>
            <w:shd w:val="clear" w:color="auto" w:fill="C2D69B" w:themeFill="accent3" w:themeFillTint="99"/>
            <w:vAlign w:val="center"/>
          </w:tcPr>
          <w:p w14:paraId="739ADCDA" w14:textId="77777777" w:rsidR="00B842D3" w:rsidRDefault="00B842D3" w:rsidP="00B842D3">
            <w:pPr>
              <w:spacing w:after="0" w:line="240" w:lineRule="auto"/>
              <w:jc w:val="center"/>
            </w:pPr>
            <w:r>
              <w:t>Gérer les déchets</w:t>
            </w:r>
          </w:p>
        </w:tc>
        <w:tc>
          <w:tcPr>
            <w:tcW w:w="7570" w:type="dxa"/>
            <w:shd w:val="clear" w:color="auto" w:fill="auto"/>
          </w:tcPr>
          <w:p w14:paraId="171786C4" w14:textId="77777777" w:rsidR="00B842D3" w:rsidRDefault="00B842D3" w:rsidP="00B842D3">
            <w:pPr>
              <w:spacing w:after="0"/>
            </w:pPr>
            <w:r>
              <w:t>Mettre en place le tri des déchets recyclables et veiller à la qualité du tri.</w:t>
            </w:r>
          </w:p>
        </w:tc>
        <w:sdt>
          <w:sdtPr>
            <w:id w:val="2055188859"/>
            <w14:checkbox>
              <w14:checked w14:val="1"/>
              <w14:checkedState w14:val="2612" w14:font="MS Gothic"/>
              <w14:uncheckedState w14:val="2610" w14:font="MS Gothic"/>
            </w14:checkbox>
          </w:sdtPr>
          <w:sdtEndPr/>
          <w:sdtContent>
            <w:tc>
              <w:tcPr>
                <w:tcW w:w="532" w:type="dxa"/>
                <w:shd w:val="clear" w:color="auto" w:fill="auto"/>
                <w:vAlign w:val="center"/>
              </w:tcPr>
              <w:p w14:paraId="7C99D282" w14:textId="77777777" w:rsidR="00B842D3" w:rsidRDefault="00B842D3" w:rsidP="00B842D3">
                <w:pPr>
                  <w:spacing w:after="0" w:line="240" w:lineRule="auto"/>
                </w:pPr>
                <w:r>
                  <w:rPr>
                    <w:rFonts w:ascii="MS Gothic" w:eastAsia="MS Gothic" w:hAnsi="MS Gothic" w:hint="eastAsia"/>
                  </w:rPr>
                  <w:t>☒</w:t>
                </w:r>
              </w:p>
            </w:tc>
          </w:sdtContent>
        </w:sdt>
      </w:tr>
      <w:tr w:rsidR="00B842D3" w14:paraId="148951E7" w14:textId="77777777" w:rsidTr="00B842D3">
        <w:trPr>
          <w:trHeight w:val="155"/>
        </w:trPr>
        <w:tc>
          <w:tcPr>
            <w:tcW w:w="1751" w:type="dxa"/>
            <w:vMerge/>
            <w:shd w:val="clear" w:color="auto" w:fill="C2D69B" w:themeFill="accent3" w:themeFillTint="99"/>
          </w:tcPr>
          <w:p w14:paraId="5B15BD78" w14:textId="77777777" w:rsidR="00B842D3" w:rsidRDefault="00B842D3" w:rsidP="00B842D3">
            <w:pPr>
              <w:spacing w:after="0"/>
            </w:pPr>
          </w:p>
        </w:tc>
        <w:tc>
          <w:tcPr>
            <w:tcW w:w="7570" w:type="dxa"/>
            <w:shd w:val="clear" w:color="auto" w:fill="auto"/>
          </w:tcPr>
          <w:p w14:paraId="6C127F41" w14:textId="77777777" w:rsidR="00B842D3" w:rsidRDefault="00B842D3" w:rsidP="00B842D3">
            <w:pPr>
              <w:spacing w:after="0"/>
            </w:pPr>
            <w:r>
              <w:t>Mettre en place le tri des biodéchets.</w:t>
            </w:r>
          </w:p>
        </w:tc>
        <w:sdt>
          <w:sdtPr>
            <w:id w:val="1097677603"/>
            <w14:checkbox>
              <w14:checked w14:val="0"/>
              <w14:checkedState w14:val="2612" w14:font="MS Gothic"/>
              <w14:uncheckedState w14:val="2610" w14:font="MS Gothic"/>
            </w14:checkbox>
          </w:sdtPr>
          <w:sdtEndPr/>
          <w:sdtContent>
            <w:tc>
              <w:tcPr>
                <w:tcW w:w="532" w:type="dxa"/>
                <w:shd w:val="clear" w:color="auto" w:fill="auto"/>
                <w:vAlign w:val="center"/>
              </w:tcPr>
              <w:p w14:paraId="1CA8D893" w14:textId="77777777" w:rsidR="00B842D3" w:rsidRDefault="00B842D3" w:rsidP="00B842D3">
                <w:pPr>
                  <w:spacing w:after="0" w:line="240" w:lineRule="auto"/>
                </w:pPr>
                <w:r>
                  <w:rPr>
                    <w:rFonts w:ascii="MS Gothic" w:eastAsia="MS Gothic" w:hAnsi="MS Gothic" w:hint="eastAsia"/>
                  </w:rPr>
                  <w:t>☐</w:t>
                </w:r>
              </w:p>
            </w:tc>
          </w:sdtContent>
        </w:sdt>
      </w:tr>
      <w:tr w:rsidR="00B842D3" w14:paraId="348E8A1A" w14:textId="77777777" w:rsidTr="00B842D3">
        <w:trPr>
          <w:trHeight w:val="155"/>
        </w:trPr>
        <w:tc>
          <w:tcPr>
            <w:tcW w:w="1751" w:type="dxa"/>
            <w:vMerge/>
            <w:shd w:val="clear" w:color="auto" w:fill="C2D69B" w:themeFill="accent3" w:themeFillTint="99"/>
          </w:tcPr>
          <w:p w14:paraId="7317BDDE" w14:textId="77777777" w:rsidR="00B842D3" w:rsidRDefault="00B842D3" w:rsidP="00B842D3">
            <w:pPr>
              <w:spacing w:after="0"/>
            </w:pPr>
          </w:p>
        </w:tc>
        <w:tc>
          <w:tcPr>
            <w:tcW w:w="7570" w:type="dxa"/>
            <w:shd w:val="clear" w:color="auto" w:fill="auto"/>
          </w:tcPr>
          <w:p w14:paraId="70DBDB44" w14:textId="77777777" w:rsidR="00B842D3" w:rsidRDefault="00B842D3" w:rsidP="00B842D3">
            <w:pPr>
              <w:spacing w:after="0"/>
            </w:pPr>
            <w:r>
              <w:t>Mettre en place le tri des déchets spécifiques (huiles de friture, piles et autres déchets dangereux).</w:t>
            </w:r>
          </w:p>
        </w:tc>
        <w:sdt>
          <w:sdtPr>
            <w:id w:val="1552430527"/>
            <w14:checkbox>
              <w14:checked w14:val="0"/>
              <w14:checkedState w14:val="2612" w14:font="MS Gothic"/>
              <w14:uncheckedState w14:val="2610" w14:font="MS Gothic"/>
            </w14:checkbox>
          </w:sdtPr>
          <w:sdtEndPr/>
          <w:sdtContent>
            <w:tc>
              <w:tcPr>
                <w:tcW w:w="532" w:type="dxa"/>
                <w:shd w:val="clear" w:color="auto" w:fill="auto"/>
                <w:vAlign w:val="center"/>
              </w:tcPr>
              <w:p w14:paraId="3D77B604" w14:textId="77777777" w:rsidR="00B842D3" w:rsidRDefault="00B842D3" w:rsidP="00B842D3">
                <w:pPr>
                  <w:spacing w:after="0" w:line="240" w:lineRule="auto"/>
                </w:pPr>
                <w:r>
                  <w:rPr>
                    <w:rFonts w:ascii="MS Gothic" w:eastAsia="MS Gothic" w:hAnsi="MS Gothic" w:hint="eastAsia"/>
                  </w:rPr>
                  <w:t>☐</w:t>
                </w:r>
              </w:p>
            </w:tc>
          </w:sdtContent>
        </w:sdt>
      </w:tr>
      <w:tr w:rsidR="00B842D3" w14:paraId="3FBD5681" w14:textId="77777777" w:rsidTr="00B842D3">
        <w:trPr>
          <w:trHeight w:val="402"/>
        </w:trPr>
        <w:tc>
          <w:tcPr>
            <w:tcW w:w="1751" w:type="dxa"/>
            <w:vMerge/>
            <w:shd w:val="clear" w:color="auto" w:fill="C2D69B" w:themeFill="accent3" w:themeFillTint="99"/>
          </w:tcPr>
          <w:p w14:paraId="5B54C855" w14:textId="77777777" w:rsidR="00B842D3" w:rsidRDefault="00B842D3" w:rsidP="00B842D3">
            <w:pPr>
              <w:spacing w:after="0"/>
            </w:pPr>
          </w:p>
        </w:tc>
        <w:tc>
          <w:tcPr>
            <w:tcW w:w="7570" w:type="dxa"/>
            <w:shd w:val="clear" w:color="auto" w:fill="auto"/>
          </w:tcPr>
          <w:p w14:paraId="5E964A41" w14:textId="77777777" w:rsidR="00B842D3" w:rsidRDefault="00B842D3" w:rsidP="00B842D3">
            <w:pPr>
              <w:spacing w:after="0"/>
            </w:pPr>
            <w:r>
              <w:t>Installer des cendriers visibles et/ou distribuer des cendriers de poches.</w:t>
            </w:r>
          </w:p>
        </w:tc>
        <w:sdt>
          <w:sdtPr>
            <w:id w:val="627285304"/>
            <w14:checkbox>
              <w14:checked w14:val="0"/>
              <w14:checkedState w14:val="2612" w14:font="MS Gothic"/>
              <w14:uncheckedState w14:val="2610" w14:font="MS Gothic"/>
            </w14:checkbox>
          </w:sdtPr>
          <w:sdtEndPr/>
          <w:sdtContent>
            <w:tc>
              <w:tcPr>
                <w:tcW w:w="532" w:type="dxa"/>
                <w:shd w:val="clear" w:color="auto" w:fill="auto"/>
                <w:vAlign w:val="center"/>
              </w:tcPr>
              <w:p w14:paraId="46AB9699" w14:textId="77777777" w:rsidR="00B842D3" w:rsidRDefault="00B842D3" w:rsidP="00B842D3">
                <w:pPr>
                  <w:spacing w:after="0" w:line="240" w:lineRule="auto"/>
                </w:pPr>
                <w:r>
                  <w:rPr>
                    <w:rFonts w:ascii="MS Gothic" w:eastAsia="MS Gothic" w:hAnsi="MS Gothic" w:hint="eastAsia"/>
                  </w:rPr>
                  <w:t>☐</w:t>
                </w:r>
              </w:p>
            </w:tc>
          </w:sdtContent>
        </w:sdt>
      </w:tr>
      <w:tr w:rsidR="00B842D3" w14:paraId="3B884000" w14:textId="77777777" w:rsidTr="00B842D3">
        <w:trPr>
          <w:trHeight w:val="459"/>
        </w:trPr>
        <w:tc>
          <w:tcPr>
            <w:tcW w:w="1751" w:type="dxa"/>
            <w:vMerge w:val="restart"/>
            <w:shd w:val="clear" w:color="auto" w:fill="C2D69B" w:themeFill="accent3" w:themeFillTint="99"/>
            <w:vAlign w:val="center"/>
          </w:tcPr>
          <w:p w14:paraId="5DAC746B" w14:textId="77777777" w:rsidR="00B842D3" w:rsidRDefault="00B842D3" w:rsidP="00B842D3">
            <w:pPr>
              <w:spacing w:after="0"/>
              <w:jc w:val="center"/>
            </w:pPr>
            <w:r>
              <w:t>Sensibiliser les bénévoles et les visiteurs</w:t>
            </w:r>
          </w:p>
        </w:tc>
        <w:tc>
          <w:tcPr>
            <w:tcW w:w="7570" w:type="dxa"/>
            <w:shd w:val="clear" w:color="auto" w:fill="auto"/>
          </w:tcPr>
          <w:p w14:paraId="3BFB19BE" w14:textId="77777777" w:rsidR="00B842D3" w:rsidRDefault="00B842D3" w:rsidP="00B842D3">
            <w:pPr>
              <w:spacing w:after="0"/>
            </w:pPr>
            <w:r>
              <w:t>Former les membres de l’équipe d’organisation à la démarche écoresponsable.</w:t>
            </w:r>
          </w:p>
        </w:tc>
        <w:sdt>
          <w:sdtPr>
            <w:id w:val="1292945086"/>
            <w14:checkbox>
              <w14:checked w14:val="0"/>
              <w14:checkedState w14:val="2612" w14:font="MS Gothic"/>
              <w14:uncheckedState w14:val="2610" w14:font="MS Gothic"/>
            </w14:checkbox>
          </w:sdtPr>
          <w:sdtEndPr/>
          <w:sdtContent>
            <w:tc>
              <w:tcPr>
                <w:tcW w:w="532" w:type="dxa"/>
                <w:shd w:val="clear" w:color="auto" w:fill="auto"/>
                <w:vAlign w:val="center"/>
              </w:tcPr>
              <w:p w14:paraId="2B1764F1" w14:textId="77777777" w:rsidR="00B842D3" w:rsidRDefault="00B842D3" w:rsidP="00B842D3">
                <w:pPr>
                  <w:spacing w:after="0" w:line="240" w:lineRule="auto"/>
                </w:pPr>
                <w:r>
                  <w:rPr>
                    <w:rFonts w:ascii="MS Gothic" w:eastAsia="MS Gothic" w:hAnsi="MS Gothic" w:hint="eastAsia"/>
                  </w:rPr>
                  <w:t>☐</w:t>
                </w:r>
              </w:p>
            </w:tc>
          </w:sdtContent>
        </w:sdt>
      </w:tr>
      <w:tr w:rsidR="00B842D3" w14:paraId="1FF21733" w14:textId="77777777" w:rsidTr="00B842D3">
        <w:trPr>
          <w:trHeight w:val="155"/>
        </w:trPr>
        <w:tc>
          <w:tcPr>
            <w:tcW w:w="1751" w:type="dxa"/>
            <w:vMerge/>
            <w:shd w:val="clear" w:color="auto" w:fill="C2D69B" w:themeFill="accent3" w:themeFillTint="99"/>
          </w:tcPr>
          <w:p w14:paraId="750C20A8" w14:textId="77777777" w:rsidR="00B842D3" w:rsidRDefault="00B842D3" w:rsidP="00B842D3">
            <w:pPr>
              <w:spacing w:after="0"/>
            </w:pPr>
          </w:p>
        </w:tc>
        <w:tc>
          <w:tcPr>
            <w:tcW w:w="7570" w:type="dxa"/>
            <w:shd w:val="clear" w:color="auto" w:fill="auto"/>
          </w:tcPr>
          <w:p w14:paraId="6D4DB302" w14:textId="77777777" w:rsidR="00B842D3" w:rsidRDefault="00B842D3" w:rsidP="00B842D3">
            <w:pPr>
              <w:spacing w:after="0"/>
            </w:pPr>
            <w:r>
              <w:t>Informer les participants sur les bonnes pratiques de gestion des déchets et mettre en place des points d'information (stand, exposition, panneau, signalétique...).</w:t>
            </w:r>
          </w:p>
        </w:tc>
        <w:sdt>
          <w:sdtPr>
            <w:id w:val="-1731075019"/>
            <w14:checkbox>
              <w14:checked w14:val="0"/>
              <w14:checkedState w14:val="2612" w14:font="MS Gothic"/>
              <w14:uncheckedState w14:val="2610" w14:font="MS Gothic"/>
            </w14:checkbox>
          </w:sdtPr>
          <w:sdtEndPr/>
          <w:sdtContent>
            <w:tc>
              <w:tcPr>
                <w:tcW w:w="532" w:type="dxa"/>
                <w:shd w:val="clear" w:color="auto" w:fill="auto"/>
                <w:vAlign w:val="center"/>
              </w:tcPr>
              <w:p w14:paraId="58D935CE" w14:textId="77777777" w:rsidR="00B842D3" w:rsidRDefault="00B842D3" w:rsidP="00B842D3">
                <w:pPr>
                  <w:spacing w:after="0" w:line="240" w:lineRule="auto"/>
                </w:pPr>
                <w:r>
                  <w:rPr>
                    <w:rFonts w:ascii="MS Gothic" w:eastAsia="MS Gothic" w:hAnsi="MS Gothic" w:hint="eastAsia"/>
                  </w:rPr>
                  <w:t>☐</w:t>
                </w:r>
              </w:p>
            </w:tc>
          </w:sdtContent>
        </w:sdt>
      </w:tr>
      <w:tr w:rsidR="00B842D3" w14:paraId="08013779" w14:textId="77777777" w:rsidTr="00B842D3">
        <w:trPr>
          <w:trHeight w:val="485"/>
        </w:trPr>
        <w:tc>
          <w:tcPr>
            <w:tcW w:w="1751" w:type="dxa"/>
            <w:vMerge/>
            <w:shd w:val="clear" w:color="auto" w:fill="C2D69B" w:themeFill="accent3" w:themeFillTint="99"/>
          </w:tcPr>
          <w:p w14:paraId="2570C091" w14:textId="77777777" w:rsidR="00B842D3" w:rsidRDefault="00B842D3" w:rsidP="00B842D3">
            <w:pPr>
              <w:spacing w:after="0"/>
            </w:pPr>
          </w:p>
        </w:tc>
        <w:tc>
          <w:tcPr>
            <w:tcW w:w="7570" w:type="dxa"/>
            <w:shd w:val="clear" w:color="auto" w:fill="auto"/>
          </w:tcPr>
          <w:p w14:paraId="719847A0" w14:textId="77777777" w:rsidR="00B842D3" w:rsidRDefault="00B842D3" w:rsidP="00B842D3">
            <w:pPr>
              <w:spacing w:after="0"/>
            </w:pPr>
            <w:r>
              <w:t>S’assurer qu’il n’y ait plus de déchets sur le site après la manifestation.</w:t>
            </w:r>
          </w:p>
        </w:tc>
        <w:sdt>
          <w:sdtPr>
            <w:id w:val="307677005"/>
            <w14:checkbox>
              <w14:checked w14:val="0"/>
              <w14:checkedState w14:val="2612" w14:font="MS Gothic"/>
              <w14:uncheckedState w14:val="2610" w14:font="MS Gothic"/>
            </w14:checkbox>
          </w:sdtPr>
          <w:sdtEndPr/>
          <w:sdtContent>
            <w:tc>
              <w:tcPr>
                <w:tcW w:w="532" w:type="dxa"/>
                <w:shd w:val="clear" w:color="auto" w:fill="auto"/>
                <w:vAlign w:val="center"/>
              </w:tcPr>
              <w:p w14:paraId="7A00B3DE" w14:textId="77777777" w:rsidR="00B842D3" w:rsidRDefault="00B842D3" w:rsidP="00B842D3">
                <w:pPr>
                  <w:spacing w:after="0" w:line="240" w:lineRule="auto"/>
                </w:pPr>
                <w:r>
                  <w:rPr>
                    <w:rFonts w:ascii="MS Gothic" w:eastAsia="MS Gothic" w:hAnsi="MS Gothic" w:hint="eastAsia"/>
                  </w:rPr>
                  <w:t>☐</w:t>
                </w:r>
              </w:p>
            </w:tc>
          </w:sdtContent>
        </w:sdt>
      </w:tr>
    </w:tbl>
    <w:p w14:paraId="31B9DF1F" w14:textId="77777777" w:rsidR="00BF0892" w:rsidRDefault="00BF0892" w:rsidP="00BF0892">
      <w:pPr>
        <w:tabs>
          <w:tab w:val="center" w:pos="4819"/>
        </w:tabs>
        <w:ind w:left="284"/>
        <w:rPr>
          <w:color w:val="365F91" w:themeColor="accent1" w:themeShade="BF"/>
          <w:sz w:val="28"/>
          <w:szCs w:val="28"/>
        </w:rPr>
      </w:pPr>
    </w:p>
    <w:p w14:paraId="42B16AA6" w14:textId="77777777" w:rsidR="00862C60" w:rsidRDefault="00862C60">
      <w:pPr>
        <w:jc w:val="center"/>
        <w:rPr>
          <w:color w:val="365F91" w:themeColor="accent1" w:themeShade="BF"/>
          <w:sz w:val="28"/>
          <w:szCs w:val="28"/>
        </w:rPr>
      </w:pPr>
    </w:p>
    <w:p w14:paraId="2B553999" w14:textId="77777777" w:rsidR="00941AA1" w:rsidRDefault="00941AA1">
      <w:pPr>
        <w:spacing w:after="0" w:line="240" w:lineRule="auto"/>
        <w:rPr>
          <w:color w:val="365F91" w:themeColor="accent1" w:themeShade="BF"/>
          <w:sz w:val="44"/>
          <w:szCs w:val="44"/>
        </w:rPr>
      </w:pPr>
      <w:r>
        <w:rPr>
          <w:color w:val="365F91" w:themeColor="accent1" w:themeShade="BF"/>
          <w:sz w:val="44"/>
          <w:szCs w:val="44"/>
        </w:rPr>
        <w:br w:type="page"/>
      </w:r>
    </w:p>
    <w:p w14:paraId="7F8F6D82" w14:textId="77777777" w:rsidR="00862C60" w:rsidRDefault="00941AA1" w:rsidP="00856DA5">
      <w:pPr>
        <w:spacing w:after="0"/>
        <w:jc w:val="center"/>
        <w:rPr>
          <w:color w:val="365F91" w:themeColor="accent1" w:themeShade="BF"/>
          <w:sz w:val="44"/>
          <w:szCs w:val="44"/>
        </w:rPr>
      </w:pPr>
      <w:r>
        <w:rPr>
          <w:color w:val="365F91" w:themeColor="accent1" w:themeShade="BF"/>
          <w:sz w:val="44"/>
          <w:szCs w:val="44"/>
        </w:rPr>
        <w:lastRenderedPageBreak/>
        <w:t>Manifestation responsable</w:t>
      </w:r>
    </w:p>
    <w:p w14:paraId="3C6906A5" w14:textId="77777777" w:rsidR="00856DA5" w:rsidRDefault="00856DA5" w:rsidP="00856DA5">
      <w:pPr>
        <w:spacing w:after="0" w:line="240" w:lineRule="auto"/>
        <w:jc w:val="center"/>
        <w:rPr>
          <w:color w:val="365F91" w:themeColor="accent1" w:themeShade="BF"/>
          <w:sz w:val="44"/>
          <w:szCs w:val="44"/>
        </w:rPr>
      </w:pPr>
    </w:p>
    <w:p w14:paraId="2430A981" w14:textId="77777777" w:rsidR="00862C60" w:rsidRDefault="00941AA1" w:rsidP="009C20A1">
      <w:pPr>
        <w:tabs>
          <w:tab w:val="left" w:pos="9356"/>
        </w:tabs>
        <w:spacing w:after="0" w:line="360" w:lineRule="auto"/>
      </w:pPr>
      <w:r>
        <w:t>Nom de l’évènement</w:t>
      </w:r>
      <w:r w:rsidR="00412255">
        <w:t xml:space="preserve"> : </w:t>
      </w:r>
      <w:r w:rsidR="00412255" w:rsidRPr="00412255">
        <w:rPr>
          <w:u w:val="dotted"/>
        </w:rPr>
        <w:tab/>
      </w:r>
    </w:p>
    <w:p w14:paraId="79E3913A" w14:textId="77777777" w:rsidR="00862C60" w:rsidRDefault="00941AA1" w:rsidP="009C20A1">
      <w:pPr>
        <w:tabs>
          <w:tab w:val="left" w:pos="4536"/>
          <w:tab w:val="left" w:pos="7230"/>
        </w:tabs>
        <w:spacing w:after="0" w:line="360" w:lineRule="auto"/>
      </w:pPr>
      <w:r>
        <w:t xml:space="preserve">Date de l’évènement : </w:t>
      </w:r>
      <w:proofErr w:type="spellStart"/>
      <w:r w:rsidR="00412255">
        <w:t>du</w:t>
      </w:r>
      <w:proofErr w:type="spellEnd"/>
      <w:r w:rsidR="00412255">
        <w:t xml:space="preserve"> </w:t>
      </w:r>
      <w:r w:rsidR="00412255" w:rsidRPr="00412255">
        <w:rPr>
          <w:u w:val="dotted"/>
        </w:rPr>
        <w:tab/>
      </w:r>
      <w:r w:rsidR="00412255">
        <w:t xml:space="preserve"> au </w:t>
      </w:r>
      <w:r w:rsidR="00412255" w:rsidRPr="00412255">
        <w:rPr>
          <w:u w:val="dotted"/>
        </w:rPr>
        <w:tab/>
      </w:r>
    </w:p>
    <w:p w14:paraId="2A475655" w14:textId="77777777" w:rsidR="00862C60" w:rsidRDefault="00941AA1" w:rsidP="009C20A1">
      <w:pPr>
        <w:tabs>
          <w:tab w:val="left" w:pos="9356"/>
        </w:tabs>
        <w:spacing w:after="0" w:line="360" w:lineRule="auto"/>
      </w:pPr>
      <w:r>
        <w:t>Lieu</w:t>
      </w:r>
      <w:r w:rsidR="00412255">
        <w:t xml:space="preserve"> : </w:t>
      </w:r>
      <w:r w:rsidR="00412255" w:rsidRPr="00412255">
        <w:rPr>
          <w:u w:val="dotted"/>
        </w:rPr>
        <w:tab/>
      </w:r>
    </w:p>
    <w:p w14:paraId="0DC7C2E3" w14:textId="77777777" w:rsidR="00862C60" w:rsidRDefault="00941AA1" w:rsidP="009C20A1">
      <w:pPr>
        <w:tabs>
          <w:tab w:val="left" w:pos="9356"/>
        </w:tabs>
        <w:spacing w:after="0" w:line="360" w:lineRule="auto"/>
        <w:rPr>
          <w:u w:val="dotted"/>
        </w:rPr>
      </w:pPr>
      <w:r>
        <w:t>Structure organisatrice</w:t>
      </w:r>
      <w:r w:rsidR="00412255">
        <w:t xml:space="preserve"> : </w:t>
      </w:r>
      <w:r w:rsidR="00412255" w:rsidRPr="009C20A1">
        <w:rPr>
          <w:u w:val="dotted"/>
        </w:rPr>
        <w:tab/>
      </w:r>
    </w:p>
    <w:p w14:paraId="438C474C" w14:textId="77777777" w:rsidR="006841FB" w:rsidRDefault="006841FB" w:rsidP="009C20A1">
      <w:pPr>
        <w:tabs>
          <w:tab w:val="left" w:pos="4536"/>
        </w:tabs>
        <w:spacing w:after="0" w:line="360" w:lineRule="auto"/>
      </w:pPr>
      <w:r>
        <w:t>SIRET</w:t>
      </w:r>
      <w:r w:rsidR="00412255">
        <w:t xml:space="preserve"> : </w:t>
      </w:r>
      <w:r w:rsidR="00412255" w:rsidRPr="009C20A1">
        <w:rPr>
          <w:u w:val="dotted"/>
        </w:rPr>
        <w:tab/>
      </w:r>
    </w:p>
    <w:p w14:paraId="7797F75D" w14:textId="77777777" w:rsidR="00862C60" w:rsidRDefault="00941AA1" w:rsidP="009C20A1">
      <w:pPr>
        <w:tabs>
          <w:tab w:val="left" w:pos="9356"/>
        </w:tabs>
        <w:spacing w:after="0" w:line="360" w:lineRule="auto"/>
      </w:pPr>
      <w:r>
        <w:t>Adresse</w:t>
      </w:r>
      <w:r w:rsidR="00412255">
        <w:t xml:space="preserve"> : </w:t>
      </w:r>
      <w:r w:rsidR="00412255" w:rsidRPr="009C20A1">
        <w:rPr>
          <w:u w:val="dotted"/>
        </w:rPr>
        <w:tab/>
      </w:r>
    </w:p>
    <w:p w14:paraId="1BF992F0" w14:textId="77777777" w:rsidR="00862C60" w:rsidRDefault="00941AA1" w:rsidP="009C20A1">
      <w:pPr>
        <w:tabs>
          <w:tab w:val="left" w:pos="7230"/>
        </w:tabs>
        <w:spacing w:after="0" w:line="360" w:lineRule="auto"/>
        <w:rPr>
          <w:u w:val="dotted"/>
        </w:rPr>
      </w:pPr>
      <w:r>
        <w:t>Tel</w:t>
      </w:r>
      <w:r w:rsidR="00412255">
        <w:t xml:space="preserve"> : </w:t>
      </w:r>
      <w:r w:rsidR="00412255" w:rsidRPr="009C20A1">
        <w:rPr>
          <w:u w:val="dotted"/>
        </w:rPr>
        <w:tab/>
      </w:r>
    </w:p>
    <w:p w14:paraId="5086C73F" w14:textId="77777777" w:rsidR="00862C60" w:rsidRDefault="00941AA1" w:rsidP="009C20A1">
      <w:pPr>
        <w:tabs>
          <w:tab w:val="left" w:pos="7371"/>
        </w:tabs>
        <w:spacing w:after="0" w:line="360" w:lineRule="auto"/>
      </w:pPr>
      <w:r>
        <w:t>Mail</w:t>
      </w:r>
      <w:r w:rsidR="00412255">
        <w:t xml:space="preserve"> : </w:t>
      </w:r>
      <w:r w:rsidR="00412255" w:rsidRPr="009C20A1">
        <w:rPr>
          <w:u w:val="dotted"/>
        </w:rPr>
        <w:tab/>
      </w:r>
    </w:p>
    <w:p w14:paraId="5D968F5B" w14:textId="77777777" w:rsidR="00862C60" w:rsidRDefault="00941AA1" w:rsidP="009C20A1">
      <w:pPr>
        <w:tabs>
          <w:tab w:val="left" w:pos="7371"/>
        </w:tabs>
        <w:spacing w:after="0" w:line="360" w:lineRule="auto"/>
      </w:pPr>
      <w:r>
        <w:t>Contact principal</w:t>
      </w:r>
      <w:r w:rsidR="00412255">
        <w:t xml:space="preserve"> : </w:t>
      </w:r>
      <w:r w:rsidR="00412255" w:rsidRPr="009C20A1">
        <w:rPr>
          <w:u w:val="dotted"/>
        </w:rPr>
        <w:tab/>
      </w:r>
    </w:p>
    <w:p w14:paraId="74067D3B" w14:textId="77777777" w:rsidR="00862C60" w:rsidRDefault="00941AA1" w:rsidP="009C20A1">
      <w:pPr>
        <w:tabs>
          <w:tab w:val="left" w:pos="4536"/>
          <w:tab w:val="left" w:pos="5103"/>
          <w:tab w:val="left" w:pos="7371"/>
        </w:tabs>
        <w:spacing w:after="0" w:line="360" w:lineRule="auto"/>
      </w:pPr>
      <w:r>
        <w:rPr>
          <w:b/>
          <w:color w:val="948A54" w:themeColor="background2" w:themeShade="80"/>
        </w:rPr>
        <w:t>Nombre de participants estimés</w:t>
      </w:r>
      <w:r w:rsidR="00412255">
        <w:rPr>
          <w:color w:val="948A54" w:themeColor="background2" w:themeShade="80"/>
        </w:rPr>
        <w:t> :</w:t>
      </w:r>
      <w:r>
        <w:tab/>
      </w:r>
      <w:r>
        <w:rPr>
          <w:b/>
          <w:color w:val="948A54" w:themeColor="background2" w:themeShade="80"/>
        </w:rPr>
        <w:t>Nombre de repas</w:t>
      </w:r>
      <w:r w:rsidR="00412255">
        <w:rPr>
          <w:b/>
          <w:color w:val="948A54" w:themeColor="background2" w:themeShade="80"/>
        </w:rPr>
        <w:t> :</w:t>
      </w:r>
    </w:p>
    <w:p w14:paraId="37FF4535" w14:textId="77777777" w:rsidR="00862C60" w:rsidRDefault="00941AA1" w:rsidP="00CC3918">
      <w:pPr>
        <w:tabs>
          <w:tab w:val="left" w:pos="4536"/>
          <w:tab w:val="left" w:pos="9072"/>
        </w:tabs>
        <w:spacing w:after="0" w:line="360" w:lineRule="auto"/>
      </w:pPr>
      <w:r>
        <w:rPr>
          <w:b/>
          <w:color w:val="948A54" w:themeColor="background2" w:themeShade="80"/>
        </w:rPr>
        <w:t>Nombre de buvettes</w:t>
      </w:r>
      <w:r w:rsidR="009C20A1">
        <w:rPr>
          <w:color w:val="948A54" w:themeColor="background2" w:themeShade="80"/>
        </w:rPr>
        <w:t> :</w:t>
      </w:r>
      <w:r>
        <w:tab/>
      </w:r>
      <w:r>
        <w:rPr>
          <w:b/>
          <w:color w:val="948A54" w:themeColor="background2" w:themeShade="80"/>
        </w:rPr>
        <w:t>Nombre de stands de restauration</w:t>
      </w:r>
      <w:r w:rsidR="009C20A1">
        <w:rPr>
          <w:color w:val="948A54" w:themeColor="background2" w:themeShade="80"/>
        </w:rPr>
        <w:t> :</w:t>
      </w:r>
    </w:p>
    <w:p w14:paraId="570ED6FF" w14:textId="77777777" w:rsidR="00862C60" w:rsidRDefault="00941AA1">
      <w:pPr>
        <w:spacing w:before="170" w:after="0"/>
      </w:pPr>
      <w:r>
        <w:rPr>
          <w:b/>
          <w:color w:val="365F91" w:themeColor="accent1" w:themeShade="BF"/>
        </w:rPr>
        <w:t xml:space="preserve">-Actions de réduction des déchets envisagées </w:t>
      </w:r>
    </w:p>
    <w:p w14:paraId="6F5ADF2F" w14:textId="77777777" w:rsidR="009C20A1" w:rsidRPr="009C20A1" w:rsidRDefault="009C20A1" w:rsidP="009C20A1">
      <w:pPr>
        <w:tabs>
          <w:tab w:val="left" w:pos="9356"/>
        </w:tabs>
        <w:spacing w:after="0" w:line="360" w:lineRule="auto"/>
        <w:rPr>
          <w:u w:val="dotted"/>
        </w:rPr>
      </w:pPr>
      <w:r w:rsidRPr="009C20A1">
        <w:rPr>
          <w:u w:val="dotted"/>
        </w:rPr>
        <w:tab/>
      </w:r>
    </w:p>
    <w:p w14:paraId="0C30F328" w14:textId="77777777" w:rsidR="009C20A1" w:rsidRPr="009C20A1" w:rsidRDefault="009C20A1" w:rsidP="009C20A1">
      <w:pPr>
        <w:tabs>
          <w:tab w:val="left" w:pos="9356"/>
        </w:tabs>
        <w:spacing w:after="0" w:line="360" w:lineRule="auto"/>
        <w:rPr>
          <w:u w:val="dotted"/>
        </w:rPr>
      </w:pPr>
      <w:r w:rsidRPr="009C20A1">
        <w:rPr>
          <w:u w:val="dotted"/>
        </w:rPr>
        <w:tab/>
      </w:r>
    </w:p>
    <w:p w14:paraId="4CECFA5B" w14:textId="77777777" w:rsidR="009C20A1" w:rsidRPr="009C20A1" w:rsidRDefault="009C20A1" w:rsidP="009C20A1">
      <w:pPr>
        <w:tabs>
          <w:tab w:val="left" w:pos="9356"/>
        </w:tabs>
        <w:spacing w:after="0" w:line="360" w:lineRule="auto"/>
        <w:rPr>
          <w:u w:val="dotted"/>
        </w:rPr>
      </w:pPr>
      <w:r w:rsidRPr="009C20A1">
        <w:rPr>
          <w:u w:val="dotted"/>
        </w:rPr>
        <w:tab/>
      </w:r>
    </w:p>
    <w:p w14:paraId="3A4D5112" w14:textId="77777777" w:rsidR="00862C60" w:rsidRDefault="00941AA1" w:rsidP="0024283D">
      <w:pPr>
        <w:tabs>
          <w:tab w:val="left" w:pos="3015"/>
        </w:tabs>
        <w:spacing w:before="170" w:after="0" w:line="360" w:lineRule="auto"/>
      </w:pPr>
      <w:r>
        <w:rPr>
          <w:b/>
          <w:color w:val="365F91" w:themeColor="accent1" w:themeShade="BF"/>
        </w:rPr>
        <w:t>-Type de déchets produits</w:t>
      </w:r>
      <w:r>
        <w:rPr>
          <w:b/>
        </w:rPr>
        <w:tab/>
      </w:r>
    </w:p>
    <w:p w14:paraId="432BFB7A" w14:textId="77777777" w:rsidR="009E40CF" w:rsidRDefault="00941AA1" w:rsidP="0024283D">
      <w:pPr>
        <w:pStyle w:val="Paragraphedeliste"/>
        <w:tabs>
          <w:tab w:val="left" w:pos="3544"/>
          <w:tab w:val="left" w:pos="5670"/>
        </w:tabs>
        <w:spacing w:before="57" w:after="0" w:line="360" w:lineRule="auto"/>
        <w:ind w:left="0"/>
      </w:pPr>
      <w:r>
        <w:rPr>
          <w:rFonts w:ascii="Wingdings" w:eastAsia="Wingdings" w:hAnsi="Wingdings" w:cs="Wingdings"/>
        </w:rPr>
        <w:object w:dxaOrig="1440" w:dyaOrig="1440" w14:anchorId="4B56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45pt;height:8.85pt" o:ole="">
            <v:imagedata r:id="rId9" o:title=""/>
          </v:shape>
          <w:control r:id="rId10" w:name="Case à cocher 115" w:shapeid="_x0000_i1045"/>
        </w:object>
      </w:r>
      <w:r>
        <w:t xml:space="preserve"> Emballages</w:t>
      </w:r>
      <w:r w:rsidR="009E40CF">
        <w:t xml:space="preserve"> </w:t>
      </w:r>
      <w:r w:rsidR="009E40CF">
        <w:rPr>
          <w:sz w:val="20"/>
        </w:rPr>
        <w:t>(Bouteilles en plastique, canettes, barquettes)</w:t>
      </w:r>
      <w:r w:rsidR="009E40CF">
        <w:rPr>
          <w:sz w:val="20"/>
        </w:rPr>
        <w:tab/>
      </w:r>
      <w:r w:rsidR="009E40CF">
        <w:rPr>
          <w:rFonts w:ascii="Wingdings" w:eastAsia="Wingdings" w:hAnsi="Wingdings" w:cs="Wingdings"/>
        </w:rPr>
        <w:object w:dxaOrig="1440" w:dyaOrig="1440" w14:anchorId="47850731">
          <v:shape id="_x0000_i1047" type="#_x0000_t75" style="width:7.45pt;height:8.85pt" o:ole="">
            <v:imagedata r:id="rId9" o:title=""/>
          </v:shape>
          <w:control r:id="rId11" w:name="Case à cocher 117" w:shapeid="_x0000_i1047"/>
        </w:object>
      </w:r>
      <w:r w:rsidR="009E40CF">
        <w:t xml:space="preserve"> Cartons</w:t>
      </w:r>
      <w:r w:rsidR="009E40CF">
        <w:tab/>
      </w:r>
      <w:r w:rsidR="009E40CF">
        <w:rPr>
          <w:rFonts w:ascii="Wingdings" w:eastAsia="Wingdings" w:hAnsi="Wingdings" w:cs="Wingdings"/>
        </w:rPr>
        <w:object w:dxaOrig="1440" w:dyaOrig="1440" w14:anchorId="5571C8A1">
          <v:shape id="_x0000_i1049" type="#_x0000_t75" style="width:7.45pt;height:8.85pt" o:ole="">
            <v:imagedata r:id="rId9" o:title=""/>
          </v:shape>
          <w:control r:id="rId12" w:name="Case à cocher 118" w:shapeid="_x0000_i1049"/>
        </w:object>
      </w:r>
      <w:r w:rsidR="009E40CF">
        <w:t xml:space="preserve"> Bouteilles en verre</w:t>
      </w:r>
    </w:p>
    <w:p w14:paraId="095B4C4B" w14:textId="77777777" w:rsidR="00862C60" w:rsidRDefault="009E40CF" w:rsidP="0024283D">
      <w:pPr>
        <w:tabs>
          <w:tab w:val="left" w:pos="5670"/>
        </w:tabs>
        <w:spacing w:after="120" w:line="360" w:lineRule="auto"/>
      </w:pPr>
      <w:r>
        <w:rPr>
          <w:rFonts w:ascii="Wingdings" w:eastAsia="Wingdings" w:hAnsi="Wingdings" w:cs="Wingdings"/>
        </w:rPr>
        <w:object w:dxaOrig="1440" w:dyaOrig="1440" w14:anchorId="092A9C90">
          <v:shape id="_x0000_i1051" type="#_x0000_t75" style="width:7.45pt;height:8.85pt" o:ole="">
            <v:imagedata r:id="rId9" o:title=""/>
          </v:shape>
          <w:control r:id="rId13" w:name="Case à cocher 114" w:shapeid="_x0000_i1051"/>
        </w:object>
      </w:r>
      <w:r>
        <w:t xml:space="preserve"> Ordures ménagères </w:t>
      </w:r>
      <w:r w:rsidR="00EE7601">
        <w:rPr>
          <w:sz w:val="20"/>
        </w:rPr>
        <w:t>(Mégots</w:t>
      </w:r>
      <w:r w:rsidR="00941AA1">
        <w:rPr>
          <w:sz w:val="20"/>
        </w:rPr>
        <w:t>, couverts, nappes)</w:t>
      </w:r>
      <w:r w:rsidR="00941AA1">
        <w:rPr>
          <w:sz w:val="20"/>
        </w:rPr>
        <w:tab/>
      </w:r>
      <w:r w:rsidR="00941AA1">
        <w:rPr>
          <w:rFonts w:ascii="Wingdings" w:eastAsia="Wingdings" w:hAnsi="Wingdings" w:cs="Wingdings"/>
        </w:rPr>
        <w:object w:dxaOrig="1440" w:dyaOrig="1440" w14:anchorId="42C4EC25">
          <v:shape id="_x0000_i1053" type="#_x0000_t75" style="width:7.45pt;height:8.85pt" o:ole="">
            <v:imagedata r:id="rId9" o:title=""/>
          </v:shape>
          <w:control r:id="rId14" w:name="Case à cocher 116" w:shapeid="_x0000_i1053"/>
        </w:object>
      </w:r>
      <w:r w:rsidR="00941AA1">
        <w:t xml:space="preserve"> Bio déchets</w:t>
      </w:r>
      <w:r w:rsidR="00461DD8">
        <w:t xml:space="preserve"> alimentaires</w:t>
      </w:r>
      <w:r w:rsidR="00941AA1">
        <w:tab/>
      </w:r>
      <w:r w:rsidR="00941AA1">
        <w:tab/>
      </w:r>
    </w:p>
    <w:p w14:paraId="0E8A8BFA" w14:textId="77777777" w:rsidR="0024283D" w:rsidRDefault="00941AA1" w:rsidP="0024283D">
      <w:pPr>
        <w:tabs>
          <w:tab w:val="left" w:pos="3402"/>
        </w:tabs>
        <w:spacing w:before="170" w:after="0"/>
        <w:rPr>
          <w:b/>
          <w:color w:val="365F91" w:themeColor="accent1" w:themeShade="BF"/>
        </w:rPr>
      </w:pPr>
      <w:r>
        <w:rPr>
          <w:b/>
          <w:color w:val="365F91" w:themeColor="accent1" w:themeShade="BF"/>
        </w:rPr>
        <w:t>-</w:t>
      </w:r>
      <w:r w:rsidR="008A62BC">
        <w:rPr>
          <w:b/>
          <w:color w:val="365F91" w:themeColor="accent1" w:themeShade="BF"/>
        </w:rPr>
        <w:t>B</w:t>
      </w:r>
      <w:r>
        <w:rPr>
          <w:b/>
          <w:color w:val="365F91" w:themeColor="accent1" w:themeShade="BF"/>
        </w:rPr>
        <w:t>esoins</w:t>
      </w:r>
      <w:r w:rsidRPr="00CC3918">
        <w:rPr>
          <w:bCs/>
          <w:color w:val="365F91" w:themeColor="accent1" w:themeShade="BF"/>
        </w:rPr>
        <w:t xml:space="preserve"> </w:t>
      </w:r>
      <w:r w:rsidR="00CC3918">
        <w:rPr>
          <w:bCs/>
          <w:color w:val="365F91" w:themeColor="accent1" w:themeShade="BF"/>
        </w:rPr>
        <w:t>L</w:t>
      </w:r>
      <w:r w:rsidRPr="00CC3918">
        <w:rPr>
          <w:bCs/>
          <w:color w:val="365F91" w:themeColor="accent1" w:themeShade="BF"/>
        </w:rPr>
        <w:t>es équipements sont mis gracieusement à disposition des associations</w:t>
      </w:r>
      <w:r w:rsidR="00CC3918">
        <w:rPr>
          <w:bCs/>
          <w:color w:val="365F91" w:themeColor="accent1" w:themeShade="BF"/>
        </w:rPr>
        <w:t>, e</w:t>
      </w:r>
      <w:r w:rsidRPr="00CC3918">
        <w:rPr>
          <w:bCs/>
          <w:color w:val="365F91" w:themeColor="accent1" w:themeShade="BF"/>
        </w:rPr>
        <w:t xml:space="preserve">n contrepartie ils doivent être récupérés au SMC et restitués </w:t>
      </w:r>
      <w:r w:rsidR="00D20849" w:rsidRPr="00CC3918">
        <w:rPr>
          <w:bCs/>
          <w:color w:val="365F91" w:themeColor="accent1" w:themeShade="BF"/>
        </w:rPr>
        <w:t>lavés</w:t>
      </w:r>
      <w:r w:rsidR="008A62BC" w:rsidRPr="00CC3918">
        <w:rPr>
          <w:bCs/>
          <w:color w:val="365F91" w:themeColor="accent1" w:themeShade="BF"/>
        </w:rPr>
        <w:t xml:space="preserve"> sous peine de facturation</w:t>
      </w:r>
      <w:r w:rsidR="00CD4458">
        <w:rPr>
          <w:bCs/>
          <w:color w:val="365F91" w:themeColor="accent1" w:themeShade="BF"/>
        </w:rPr>
        <w:t xml:space="preserve"> (</w:t>
      </w:r>
      <w:r w:rsidR="00CD4458" w:rsidRPr="00CD4458">
        <w:rPr>
          <w:b/>
          <w:bCs/>
          <w:color w:val="365F91" w:themeColor="accent1" w:themeShade="BF"/>
          <w:highlight w:val="yellow"/>
        </w:rPr>
        <w:t>15</w:t>
      </w:r>
      <w:r w:rsidR="0024283D" w:rsidRPr="00CD4458">
        <w:rPr>
          <w:b/>
          <w:bCs/>
          <w:color w:val="365F91" w:themeColor="accent1" w:themeShade="BF"/>
          <w:highlight w:val="yellow"/>
        </w:rPr>
        <w:t xml:space="preserve"> € HT le bac</w:t>
      </w:r>
      <w:r w:rsidR="0024283D" w:rsidRPr="00CC3918">
        <w:rPr>
          <w:bCs/>
          <w:color w:val="365F91" w:themeColor="accent1" w:themeShade="BF"/>
        </w:rPr>
        <w:t>)</w:t>
      </w:r>
      <w:r w:rsidR="00116EFC">
        <w:rPr>
          <w:bCs/>
          <w:color w:val="365F91" w:themeColor="accent1" w:themeShade="BF"/>
        </w:rPr>
        <w:t>.</w:t>
      </w:r>
    </w:p>
    <w:p w14:paraId="7428A82B" w14:textId="6ADAE387" w:rsidR="00862C60" w:rsidRDefault="00941AA1" w:rsidP="0024283D">
      <w:pPr>
        <w:tabs>
          <w:tab w:val="left" w:pos="3402"/>
        </w:tabs>
        <w:spacing w:after="170"/>
      </w:pPr>
      <w:r>
        <w:rPr>
          <w:b/>
          <w:color w:val="76923C" w:themeColor="accent3" w:themeShade="BF"/>
        </w:rPr>
        <w:t>Indiquez le nombre de bacs souhaités</w:t>
      </w:r>
    </w:p>
    <w:p w14:paraId="56C87C38" w14:textId="0028B1A3" w:rsidR="00862C60" w:rsidRDefault="00941AA1" w:rsidP="00DC2A67">
      <w:pPr>
        <w:tabs>
          <w:tab w:val="left" w:pos="2977"/>
          <w:tab w:val="left" w:pos="4253"/>
          <w:tab w:val="left" w:pos="5670"/>
          <w:tab w:val="left" w:pos="7938"/>
          <w:tab w:val="left" w:pos="9356"/>
        </w:tabs>
        <w:spacing w:after="0" w:line="360" w:lineRule="auto"/>
      </w:pPr>
      <w:r>
        <w:t>-Bacs ordures ménagères</w:t>
      </w:r>
      <w:r w:rsidR="00461DD8">
        <w:t> </w:t>
      </w:r>
      <w:r>
        <w:tab/>
      </w:r>
      <w:r w:rsidR="009C20A1">
        <w:t>240 L</w:t>
      </w:r>
      <w:r w:rsidR="00DC2A67">
        <w:t xml:space="preserve"> : </w:t>
      </w:r>
      <w:r w:rsidR="009C20A1" w:rsidRPr="00DC2A67">
        <w:rPr>
          <w:u w:val="dotted"/>
        </w:rPr>
        <w:tab/>
      </w:r>
      <w:r w:rsidR="00DC2A67">
        <w:rPr>
          <w:u w:val="dotted"/>
        </w:rPr>
        <w:t xml:space="preserve"> </w:t>
      </w:r>
      <w:r w:rsidR="00DC2A67">
        <w:t xml:space="preserve">  </w:t>
      </w:r>
      <w:r w:rsidR="009C20A1">
        <w:t>360 L</w:t>
      </w:r>
      <w:r w:rsidR="00DC2A67">
        <w:t xml:space="preserve"> : </w:t>
      </w:r>
      <w:r w:rsidR="009C20A1" w:rsidRPr="00DC2A67">
        <w:rPr>
          <w:u w:val="dotted"/>
        </w:rPr>
        <w:tab/>
      </w:r>
      <w:r w:rsidR="00DC2A67">
        <w:t xml:space="preserve">   </w:t>
      </w:r>
      <w:r w:rsidR="009C20A1">
        <w:t>660 L</w:t>
      </w:r>
      <w:r w:rsidR="00244722">
        <w:t xml:space="preserve"> (</w:t>
      </w:r>
      <w:r w:rsidR="001E61C8">
        <w:t>4</w:t>
      </w:r>
      <w:r w:rsidR="00244722">
        <w:t xml:space="preserve"> roues)</w:t>
      </w:r>
      <w:r w:rsidR="00DC2A67">
        <w:t xml:space="preserve"> : </w:t>
      </w:r>
      <w:r w:rsidR="009C20A1" w:rsidRPr="00DC2A67">
        <w:rPr>
          <w:u w:val="dotted"/>
        </w:rPr>
        <w:tab/>
      </w:r>
      <w:r w:rsidR="00DC2A67" w:rsidRPr="003D62C6">
        <w:t xml:space="preserve">   </w:t>
      </w:r>
      <w:r w:rsidR="009C20A1">
        <w:t>caisson</w:t>
      </w:r>
      <w:r w:rsidR="00DC2A67">
        <w:t xml:space="preserve"> : </w:t>
      </w:r>
      <w:r w:rsidR="00DC2A67" w:rsidRPr="00DC2A67">
        <w:rPr>
          <w:u w:val="dotted"/>
        </w:rPr>
        <w:tab/>
      </w:r>
    </w:p>
    <w:p w14:paraId="64526142" w14:textId="6BC859C4" w:rsidR="00862C60" w:rsidRDefault="00941AA1" w:rsidP="00DC2A67">
      <w:pPr>
        <w:tabs>
          <w:tab w:val="left" w:pos="2977"/>
          <w:tab w:val="left" w:pos="4253"/>
          <w:tab w:val="left" w:pos="5670"/>
          <w:tab w:val="left" w:pos="7938"/>
          <w:tab w:val="left" w:pos="9356"/>
        </w:tabs>
        <w:spacing w:after="0" w:line="360" w:lineRule="auto"/>
      </w:pPr>
      <w:r>
        <w:t>-Bacs emballages</w:t>
      </w:r>
      <w:r w:rsidR="00461DD8">
        <w:t> </w:t>
      </w:r>
      <w:r>
        <w:tab/>
      </w:r>
      <w:r w:rsidR="00DC2A67">
        <w:t xml:space="preserve">240 L : </w:t>
      </w:r>
      <w:r w:rsidR="00DC2A67" w:rsidRPr="00DC2A67">
        <w:rPr>
          <w:u w:val="dotted"/>
        </w:rPr>
        <w:tab/>
      </w:r>
      <w:r w:rsidR="00DC2A67">
        <w:rPr>
          <w:u w:val="dotted"/>
        </w:rPr>
        <w:t xml:space="preserve"> </w:t>
      </w:r>
      <w:r w:rsidR="00DC2A67">
        <w:t xml:space="preserve">  360 L : </w:t>
      </w:r>
      <w:r w:rsidR="00DC2A67" w:rsidRPr="00DC2A67">
        <w:rPr>
          <w:u w:val="dotted"/>
        </w:rPr>
        <w:tab/>
      </w:r>
      <w:r w:rsidR="00DC2A67">
        <w:t xml:space="preserve">   660 L (4 roues) :</w:t>
      </w:r>
      <w:r w:rsidR="00DC2A67">
        <w:t xml:space="preserve"> </w:t>
      </w:r>
      <w:r w:rsidR="00DC2A67" w:rsidRPr="00DC2A67">
        <w:rPr>
          <w:u w:val="dotted"/>
        </w:rPr>
        <w:tab/>
      </w:r>
      <w:r w:rsidR="00DC2A67" w:rsidRPr="003D62C6">
        <w:t xml:space="preserve">   </w:t>
      </w:r>
      <w:r w:rsidR="00DC2A67">
        <w:t>caisson :</w:t>
      </w:r>
      <w:r w:rsidR="00DC2A67">
        <w:t xml:space="preserve"> </w:t>
      </w:r>
      <w:r w:rsidR="00DC2A67" w:rsidRPr="00DC2A67">
        <w:rPr>
          <w:u w:val="dotted"/>
        </w:rPr>
        <w:tab/>
      </w:r>
    </w:p>
    <w:p w14:paraId="476A16EA" w14:textId="346B6C52" w:rsidR="00862C60" w:rsidRDefault="00941AA1" w:rsidP="003D62C6">
      <w:pPr>
        <w:tabs>
          <w:tab w:val="left" w:pos="4253"/>
          <w:tab w:val="left" w:pos="7938"/>
          <w:tab w:val="left" w:pos="9356"/>
        </w:tabs>
        <w:spacing w:after="0" w:line="360" w:lineRule="auto"/>
      </w:pPr>
      <w:r>
        <w:t>-Ba</w:t>
      </w:r>
      <w:r w:rsidR="009C20A1">
        <w:t xml:space="preserve">cs </w:t>
      </w:r>
      <w:r>
        <w:t>carton</w:t>
      </w:r>
      <w:r w:rsidR="009C20A1">
        <w:t>s bruns</w:t>
      </w:r>
      <w:r w:rsidR="00461DD8">
        <w:t> </w:t>
      </w:r>
      <w:r>
        <w:tab/>
      </w:r>
      <w:r w:rsidR="003D62C6" w:rsidRPr="000A2BF1">
        <w:rPr>
          <w:i/>
          <w:iCs/>
        </w:rPr>
        <w:t>à emmener en déchetterie</w:t>
      </w:r>
      <w:r w:rsidR="003D62C6">
        <w:t xml:space="preserve"> </w:t>
      </w:r>
      <w:r w:rsidR="009C20A1">
        <w:t>660 L</w:t>
      </w:r>
      <w:r w:rsidR="003D62C6">
        <w:t> </w:t>
      </w:r>
      <w:r w:rsidR="003D62C6" w:rsidRPr="003D62C6">
        <w:t>:</w:t>
      </w:r>
      <w:r w:rsidR="00DC2A67">
        <w:rPr>
          <w:sz w:val="18"/>
          <w:szCs w:val="18"/>
        </w:rPr>
        <w:t xml:space="preserve"> </w:t>
      </w:r>
      <w:r w:rsidR="00DC2A67" w:rsidRPr="00DC2A67">
        <w:rPr>
          <w:sz w:val="18"/>
          <w:szCs w:val="18"/>
          <w:u w:val="dotted"/>
        </w:rPr>
        <w:tab/>
      </w:r>
      <w:r w:rsidR="003D62C6" w:rsidRPr="003D62C6">
        <w:t xml:space="preserve">   </w:t>
      </w:r>
      <w:r w:rsidR="009C20A1">
        <w:t>caisson</w:t>
      </w:r>
      <w:r w:rsidR="00DC2A67">
        <w:t xml:space="preserve"> : </w:t>
      </w:r>
      <w:r w:rsidR="00DC2A67" w:rsidRPr="00DC2A67">
        <w:rPr>
          <w:u w:val="dotted"/>
        </w:rPr>
        <w:tab/>
      </w:r>
    </w:p>
    <w:p w14:paraId="4BFDE51A" w14:textId="360887A5" w:rsidR="00862C60" w:rsidRDefault="00941AA1" w:rsidP="003D62C6">
      <w:pPr>
        <w:tabs>
          <w:tab w:val="left" w:pos="2977"/>
          <w:tab w:val="left" w:pos="4395"/>
          <w:tab w:val="left" w:pos="5670"/>
        </w:tabs>
        <w:spacing w:after="0" w:line="360" w:lineRule="auto"/>
      </w:pPr>
      <w:r>
        <w:t>-</w:t>
      </w:r>
      <w:proofErr w:type="spellStart"/>
      <w:r w:rsidR="003D62C6">
        <w:t>Miniborne</w:t>
      </w:r>
      <w:proofErr w:type="spellEnd"/>
      <w:r>
        <w:t xml:space="preserve"> pour les verres</w:t>
      </w:r>
      <w:r w:rsidR="003D62C6">
        <w:t xml:space="preserve"> : </w:t>
      </w:r>
      <w:r w:rsidR="003D62C6" w:rsidRPr="003D62C6">
        <w:rPr>
          <w:u w:val="dotted"/>
        </w:rPr>
        <w:t xml:space="preserve"> </w:t>
      </w:r>
      <w:r w:rsidR="003D62C6" w:rsidRPr="003D62C6">
        <w:rPr>
          <w:u w:val="dotted"/>
        </w:rPr>
        <w:tab/>
      </w:r>
    </w:p>
    <w:p w14:paraId="623EE5B8" w14:textId="2DE6D0AB" w:rsidR="009C20A1" w:rsidRPr="00461DD8" w:rsidRDefault="00461DD8" w:rsidP="00F96BF9">
      <w:pPr>
        <w:tabs>
          <w:tab w:val="left" w:pos="2977"/>
        </w:tabs>
        <w:spacing w:after="0"/>
      </w:pPr>
      <w:r w:rsidRPr="00461DD8">
        <w:t>-Bacs biodéchets</w:t>
      </w:r>
      <w:r>
        <w:t xml:space="preserve"> alimentaires </w:t>
      </w:r>
      <w:r w:rsidR="001F190D">
        <w:tab/>
        <w:t>140 L</w:t>
      </w:r>
      <w:r w:rsidR="00DC2A67">
        <w:t xml:space="preserve"> : </w:t>
      </w:r>
      <w:r w:rsidR="00F96BF9" w:rsidRPr="00DC2A67">
        <w:rPr>
          <w:u w:val="dotted"/>
        </w:rPr>
        <w:tab/>
      </w:r>
      <w:r w:rsidR="00F96BF9" w:rsidRPr="00F96BF9">
        <w:t xml:space="preserve"> à</w:t>
      </w:r>
      <w:r w:rsidRPr="000A2BF1">
        <w:rPr>
          <w:i/>
          <w:iCs/>
        </w:rPr>
        <w:t xml:space="preserve"> ramener plein ou compostage</w:t>
      </w:r>
      <w:r w:rsidR="001F190D" w:rsidRPr="000A2BF1">
        <w:rPr>
          <w:i/>
          <w:iCs/>
        </w:rPr>
        <w:t xml:space="preserve"> par vos soins</w:t>
      </w:r>
    </w:p>
    <w:p w14:paraId="21FFA5B4" w14:textId="77777777" w:rsidR="00124D99" w:rsidRDefault="00124D99" w:rsidP="001F190D">
      <w:pPr>
        <w:tabs>
          <w:tab w:val="left" w:pos="4111"/>
          <w:tab w:val="left" w:pos="9356"/>
        </w:tabs>
        <w:spacing w:before="170" w:after="0" w:line="360" w:lineRule="auto"/>
      </w:pPr>
      <w:r>
        <w:t>-</w:t>
      </w:r>
      <w:r w:rsidRPr="00124D99">
        <w:rPr>
          <w:b/>
          <w:color w:val="365F91" w:themeColor="accent1" w:themeShade="BF"/>
        </w:rPr>
        <w:t>Retrait du matériel</w:t>
      </w:r>
    </w:p>
    <w:p w14:paraId="6784A668" w14:textId="77777777" w:rsidR="00124D99" w:rsidRDefault="00124D99" w:rsidP="00461DD8">
      <w:pPr>
        <w:tabs>
          <w:tab w:val="left" w:pos="4111"/>
          <w:tab w:val="left" w:pos="9356"/>
        </w:tabs>
        <w:spacing w:after="0" w:line="360" w:lineRule="auto"/>
      </w:pPr>
      <w:r>
        <w:t xml:space="preserve">Le retrait et le retour des bacs s’effectuent au SMC, 3 route de </w:t>
      </w:r>
      <w:proofErr w:type="spellStart"/>
      <w:r>
        <w:t>Verdeil</w:t>
      </w:r>
      <w:proofErr w:type="spellEnd"/>
      <w:r>
        <w:t>, 79800 SAINTE-EANNE</w:t>
      </w:r>
    </w:p>
    <w:p w14:paraId="66F0D093" w14:textId="77777777" w:rsidR="0083160F" w:rsidRPr="0083160F" w:rsidRDefault="009C20A1" w:rsidP="00247A24">
      <w:pPr>
        <w:tabs>
          <w:tab w:val="left" w:pos="4536"/>
          <w:tab w:val="left" w:pos="9356"/>
        </w:tabs>
        <w:spacing w:after="0" w:line="360" w:lineRule="auto"/>
        <w:rPr>
          <w:u w:val="dotted"/>
        </w:rPr>
      </w:pPr>
      <w:r>
        <w:t>Date de retrait des bacs :</w:t>
      </w:r>
      <w:r w:rsidR="0024283D" w:rsidRPr="0024283D">
        <w:rPr>
          <w:u w:val="dotted"/>
        </w:rPr>
        <w:tab/>
      </w:r>
    </w:p>
    <w:p w14:paraId="3F7E8DB7" w14:textId="77777777" w:rsidR="00461DD8" w:rsidRPr="00635E4A" w:rsidRDefault="00124D99" w:rsidP="00635E4A">
      <w:pPr>
        <w:tabs>
          <w:tab w:val="left" w:pos="4111"/>
          <w:tab w:val="left" w:pos="9356"/>
        </w:tabs>
        <w:spacing w:after="0"/>
      </w:pPr>
      <w:r w:rsidRPr="00635E4A">
        <w:t>Néanmoins, si l’organisateur n’a pas la possibilité matérielle de récupérer les bacs, le transport pourra être réalisé par les services du SMC et sera facturé</w:t>
      </w:r>
      <w:r w:rsidR="00635E4A">
        <w:t xml:space="preserve"> selon les tarifs en vigueur.</w:t>
      </w:r>
    </w:p>
    <w:p w14:paraId="750F780C" w14:textId="77777777" w:rsidR="00461DD8" w:rsidRDefault="00461DD8" w:rsidP="00461DD8">
      <w:pPr>
        <w:spacing w:line="360" w:lineRule="auto"/>
      </w:pPr>
      <w:r>
        <w:rPr>
          <w:rFonts w:ascii="Wingdings" w:eastAsia="Wingdings" w:hAnsi="Wingdings" w:cs="Wingdings"/>
        </w:rPr>
        <w:object w:dxaOrig="1440" w:dyaOrig="1440" w14:anchorId="74C451C1">
          <v:shape id="_x0000_i1055" type="#_x0000_t75" style="width:7.45pt;height:8.85pt" o:ole="">
            <v:imagedata r:id="rId9" o:title=""/>
          </v:shape>
          <w:control r:id="rId15" w:name="Case à cocher 119" w:shapeid="_x0000_i1055"/>
        </w:object>
      </w:r>
      <w:r>
        <w:rPr>
          <w:rFonts w:ascii="Wingdings" w:eastAsia="Wingdings" w:hAnsi="Wingdings" w:cs="Wingdings"/>
        </w:rPr>
        <w:t></w:t>
      </w:r>
      <w:r>
        <w:t>Devis pour la livraison des bacs</w:t>
      </w:r>
    </w:p>
    <w:p w14:paraId="6D7D6B01" w14:textId="77777777" w:rsidR="001F190D" w:rsidRDefault="001F190D" w:rsidP="00461DD8">
      <w:pPr>
        <w:spacing w:line="360" w:lineRule="auto"/>
      </w:pPr>
    </w:p>
    <w:p w14:paraId="7F7EEEEF" w14:textId="77777777" w:rsidR="00005E23" w:rsidRDefault="00005E23" w:rsidP="00005E23">
      <w:pPr>
        <w:tabs>
          <w:tab w:val="left" w:pos="4111"/>
          <w:tab w:val="left" w:pos="9356"/>
        </w:tabs>
        <w:spacing w:after="0" w:line="360" w:lineRule="auto"/>
      </w:pPr>
      <w:r>
        <w:lastRenderedPageBreak/>
        <w:t>-</w:t>
      </w:r>
      <w:r w:rsidR="001F190D">
        <w:rPr>
          <w:b/>
          <w:color w:val="365F91" w:themeColor="accent1" w:themeShade="BF"/>
        </w:rPr>
        <w:t>C</w:t>
      </w:r>
      <w:r>
        <w:rPr>
          <w:b/>
          <w:color w:val="365F91" w:themeColor="accent1" w:themeShade="BF"/>
        </w:rPr>
        <w:t>ollecte</w:t>
      </w:r>
    </w:p>
    <w:p w14:paraId="43A1447B" w14:textId="77777777" w:rsidR="00005E23" w:rsidRDefault="00005E23" w:rsidP="00005E23">
      <w:pPr>
        <w:tabs>
          <w:tab w:val="left" w:pos="4111"/>
          <w:tab w:val="left" w:pos="9356"/>
        </w:tabs>
        <w:spacing w:after="0"/>
      </w:pPr>
      <w:r>
        <w:t>A l’issue de la manifestation, les bacs roulants seront regroupés par catégories de déchets et présentés à la collecte sur l’emplacement validé avec le SMC.</w:t>
      </w:r>
    </w:p>
    <w:p w14:paraId="1CCCEDB0" w14:textId="77777777" w:rsidR="00005E23" w:rsidRDefault="00005E23" w:rsidP="001F190D">
      <w:pPr>
        <w:tabs>
          <w:tab w:val="left" w:pos="4111"/>
          <w:tab w:val="left" w:pos="9356"/>
        </w:tabs>
        <w:spacing w:after="120"/>
      </w:pPr>
      <w:r>
        <w:t xml:space="preserve">Les bacs seront présentés </w:t>
      </w:r>
      <w:r w:rsidR="001F190D">
        <w:t>la veille d</w:t>
      </w:r>
      <w:r>
        <w:t>es jours de collecte</w:t>
      </w:r>
      <w:r w:rsidR="001F190D">
        <w:t>.</w:t>
      </w:r>
    </w:p>
    <w:p w14:paraId="7CC74BF4" w14:textId="77777777" w:rsidR="00BE6298" w:rsidRDefault="00BE6298" w:rsidP="00BE6298">
      <w:pPr>
        <w:tabs>
          <w:tab w:val="left" w:pos="5670"/>
          <w:tab w:val="left" w:pos="9356"/>
        </w:tabs>
        <w:spacing w:after="120"/>
      </w:pPr>
      <w:r>
        <w:t xml:space="preserve">Jour de collecte des OM : </w:t>
      </w:r>
      <w:r w:rsidRPr="0024283D">
        <w:rPr>
          <w:u w:val="dotted"/>
        </w:rPr>
        <w:tab/>
      </w:r>
    </w:p>
    <w:p w14:paraId="04B9D9BD" w14:textId="77777777" w:rsidR="00BE6298" w:rsidRDefault="00BE6298" w:rsidP="00BE6298">
      <w:pPr>
        <w:tabs>
          <w:tab w:val="left" w:pos="5670"/>
          <w:tab w:val="left" w:pos="9356"/>
        </w:tabs>
        <w:spacing w:after="120"/>
      </w:pPr>
      <w:r>
        <w:t xml:space="preserve">Jour de collecte des emballages : </w:t>
      </w:r>
      <w:r w:rsidRPr="0024283D">
        <w:rPr>
          <w:u w:val="dotted"/>
        </w:rPr>
        <w:tab/>
      </w:r>
    </w:p>
    <w:p w14:paraId="68E2D224" w14:textId="77777777" w:rsidR="00BE6298" w:rsidRDefault="00BE6298" w:rsidP="00BE6298">
      <w:pPr>
        <w:tabs>
          <w:tab w:val="left" w:pos="9356"/>
          <w:tab w:val="left" w:pos="10204"/>
        </w:tabs>
        <w:spacing w:after="120"/>
      </w:pPr>
      <w:r>
        <w:t xml:space="preserve">Lieu de regroupement des bacs : </w:t>
      </w:r>
      <w:r w:rsidRPr="0024283D">
        <w:rPr>
          <w:u w:val="dotted"/>
        </w:rPr>
        <w:tab/>
      </w:r>
    </w:p>
    <w:p w14:paraId="60A4AEE7" w14:textId="77777777" w:rsidR="001F190D" w:rsidRPr="001F190D" w:rsidRDefault="001F190D" w:rsidP="001F190D">
      <w:pPr>
        <w:tabs>
          <w:tab w:val="left" w:pos="4111"/>
          <w:tab w:val="left" w:pos="9356"/>
        </w:tabs>
        <w:spacing w:after="0" w:line="360" w:lineRule="auto"/>
        <w:rPr>
          <w:b/>
          <w:bCs/>
          <w:color w:val="004F88"/>
        </w:rPr>
      </w:pPr>
      <w:r w:rsidRPr="001F190D">
        <w:rPr>
          <w:b/>
          <w:bCs/>
          <w:color w:val="004F88"/>
        </w:rPr>
        <w:t>-Suivi de la qualité du tri</w:t>
      </w:r>
    </w:p>
    <w:p w14:paraId="28D6CF7A" w14:textId="77777777" w:rsidR="001F190D" w:rsidRDefault="001F190D" w:rsidP="003D536A">
      <w:pPr>
        <w:tabs>
          <w:tab w:val="left" w:pos="4111"/>
          <w:tab w:val="left" w:pos="9356"/>
        </w:tabs>
        <w:spacing w:after="0"/>
        <w:jc w:val="both"/>
      </w:pPr>
      <w:r>
        <w:t>Avant la collecte des emballages, le SMC se réserve la possibilité d’organiser un contrôle des bacs avec un des membres de l’organisation. En cas de non-conformité, les bacs devront être retriés. En l’absence de tri, les bacs seront collectés avec les ordures ménagères impliquant une facturation au litre selon le nombre de bacs et leur capacité.</w:t>
      </w:r>
    </w:p>
    <w:p w14:paraId="53E242F3" w14:textId="77777777" w:rsidR="001F190D" w:rsidRDefault="001F190D" w:rsidP="001F190D">
      <w:pPr>
        <w:tabs>
          <w:tab w:val="left" w:pos="4111"/>
          <w:tab w:val="left" w:pos="9356"/>
        </w:tabs>
        <w:spacing w:before="170" w:after="0" w:line="360" w:lineRule="auto"/>
      </w:pPr>
      <w:r>
        <w:t>-</w:t>
      </w:r>
      <w:r>
        <w:rPr>
          <w:b/>
          <w:color w:val="365F91" w:themeColor="accent1" w:themeShade="BF"/>
        </w:rPr>
        <w:t>Restitution du matériel</w:t>
      </w:r>
    </w:p>
    <w:p w14:paraId="2A2F56FF" w14:textId="77777777" w:rsidR="001F190D" w:rsidRDefault="001F190D" w:rsidP="00BE6298">
      <w:pPr>
        <w:tabs>
          <w:tab w:val="left" w:pos="4111"/>
          <w:tab w:val="left" w:pos="9356"/>
        </w:tabs>
        <w:spacing w:after="0"/>
        <w:jc w:val="both"/>
      </w:pPr>
      <w:r>
        <w:t>L’organisateur doit s’assurer de la propreté du matériel avant sa restitution. Dans le cas contraire, le temps</w:t>
      </w:r>
      <w:r w:rsidR="00BE6298">
        <w:t xml:space="preserve"> </w:t>
      </w:r>
      <w:r>
        <w:t>passé à nettoyer les bacs par un agent du SMC sera facturé à l’organisateur, au tarif en vigueur (15 € HT en 2025).</w:t>
      </w:r>
    </w:p>
    <w:p w14:paraId="75292BA2" w14:textId="77777777" w:rsidR="001F190D" w:rsidRDefault="001F190D" w:rsidP="00BE6298">
      <w:pPr>
        <w:tabs>
          <w:tab w:val="left" w:pos="4111"/>
          <w:tab w:val="left" w:pos="9356"/>
        </w:tabs>
        <w:spacing w:after="0"/>
        <w:jc w:val="both"/>
      </w:pPr>
      <w:r>
        <w:t>Pendant toute la période du prêt, l’organisateur est responsable des dommages impactant le matériel.</w:t>
      </w:r>
      <w:r w:rsidR="00BE6298">
        <w:t xml:space="preserve"> </w:t>
      </w:r>
      <w:r>
        <w:t>En cas de détérioration ou de non restitution des contenants, l’organisateur devra indemniser le SMC selon les tarifs en vigueur.</w:t>
      </w:r>
    </w:p>
    <w:p w14:paraId="477BCC21" w14:textId="77777777" w:rsidR="00BE6298" w:rsidRDefault="00BE6298" w:rsidP="00BA553C">
      <w:pPr>
        <w:tabs>
          <w:tab w:val="left" w:pos="5670"/>
        </w:tabs>
        <w:spacing w:before="120" w:after="0"/>
        <w:jc w:val="both"/>
      </w:pPr>
      <w:r>
        <w:t>Date de retour des bacs après collectes :</w:t>
      </w:r>
      <w:r w:rsidRPr="0024283D">
        <w:rPr>
          <w:u w:val="dotted"/>
        </w:rPr>
        <w:tab/>
      </w:r>
    </w:p>
    <w:p w14:paraId="7352E594" w14:textId="77777777" w:rsidR="00BA553C" w:rsidRDefault="00BA553C" w:rsidP="00BA553C">
      <w:pPr>
        <w:tabs>
          <w:tab w:val="left" w:pos="4111"/>
          <w:tab w:val="left" w:pos="9356"/>
        </w:tabs>
        <w:spacing w:before="170" w:after="0" w:line="360" w:lineRule="auto"/>
      </w:pPr>
      <w:r>
        <w:t>-</w:t>
      </w:r>
      <w:r>
        <w:rPr>
          <w:b/>
          <w:color w:val="365F91" w:themeColor="accent1" w:themeShade="BF"/>
        </w:rPr>
        <w:t>Information, communication</w:t>
      </w:r>
    </w:p>
    <w:p w14:paraId="4E3E4591" w14:textId="77777777" w:rsidR="00BA553C" w:rsidRDefault="00BA553C" w:rsidP="00BA553C">
      <w:pPr>
        <w:tabs>
          <w:tab w:val="left" w:pos="4111"/>
          <w:tab w:val="left" w:pos="9356"/>
        </w:tabs>
        <w:spacing w:after="0"/>
      </w:pPr>
      <w:r>
        <w:t>Les bénévoles et particulièrement ceux œuvrant dans les buvettes ou stands de restauration doivent être formés au tri sélectif.</w:t>
      </w:r>
    </w:p>
    <w:p w14:paraId="45FFAD9B" w14:textId="77777777" w:rsidR="00BA553C" w:rsidRDefault="00BA553C" w:rsidP="00BA553C">
      <w:pPr>
        <w:tabs>
          <w:tab w:val="left" w:pos="4111"/>
          <w:tab w:val="left" w:pos="9356"/>
        </w:tabs>
        <w:spacing w:after="0"/>
      </w:pPr>
      <w:r>
        <w:t>Le SMC</w:t>
      </w:r>
      <w:r w:rsidRPr="00BA553C">
        <w:t xml:space="preserve"> propose</w:t>
      </w:r>
      <w:r>
        <w:t xml:space="preserve">, </w:t>
      </w:r>
      <w:r w:rsidRPr="00BA553C">
        <w:t>dans la mesure de ses disponibilités</w:t>
      </w:r>
      <w:r>
        <w:t>,</w:t>
      </w:r>
      <w:r w:rsidRPr="00BA553C">
        <w:t xml:space="preserve"> d</w:t>
      </w:r>
      <w:r>
        <w:t>’</w:t>
      </w:r>
      <w:r w:rsidRPr="00BA553C">
        <w:t>intervenir lors des réunions de préparation pour</w:t>
      </w:r>
      <w:r>
        <w:t xml:space="preserve"> </w:t>
      </w:r>
      <w:r w:rsidRPr="00BA553C">
        <w:t>former les bénévoles sur le tri et la mise en place d</w:t>
      </w:r>
      <w:r>
        <w:t>’</w:t>
      </w:r>
      <w:r w:rsidRPr="00BA553C">
        <w:t xml:space="preserve">actions </w:t>
      </w:r>
      <w:r>
        <w:t>de réduction des déchets</w:t>
      </w:r>
      <w:r w:rsidR="00A477C3">
        <w:t>.</w:t>
      </w:r>
    </w:p>
    <w:p w14:paraId="7CB3FCA8" w14:textId="77777777" w:rsidR="00BA553C" w:rsidRDefault="00BA553C" w:rsidP="00005E23">
      <w:pPr>
        <w:tabs>
          <w:tab w:val="left" w:pos="4111"/>
          <w:tab w:val="left" w:pos="9356"/>
        </w:tabs>
        <w:spacing w:after="0"/>
      </w:pPr>
    </w:p>
    <w:p w14:paraId="1FF0A1B5" w14:textId="77777777" w:rsidR="00BA553C" w:rsidRDefault="00A477C3" w:rsidP="00005E23">
      <w:pPr>
        <w:tabs>
          <w:tab w:val="left" w:pos="4111"/>
          <w:tab w:val="left" w:pos="9356"/>
        </w:tabs>
        <w:spacing w:after="0"/>
      </w:pPr>
      <w:r w:rsidRPr="00A477C3">
        <w:t>L’organisateur s’engage à informer le public sur les mesures prises en matière de réduction et de tri des déchets.</w:t>
      </w:r>
    </w:p>
    <w:p w14:paraId="6D786D26" w14:textId="77777777" w:rsidR="00BA553C" w:rsidRDefault="00BA553C" w:rsidP="00005E23">
      <w:pPr>
        <w:tabs>
          <w:tab w:val="left" w:pos="4111"/>
          <w:tab w:val="left" w:pos="9356"/>
        </w:tabs>
        <w:spacing w:after="0"/>
      </w:pPr>
    </w:p>
    <w:p w14:paraId="40004730" w14:textId="77777777" w:rsidR="00BA553C" w:rsidRDefault="00BA553C" w:rsidP="00005E23">
      <w:pPr>
        <w:tabs>
          <w:tab w:val="left" w:pos="4111"/>
          <w:tab w:val="left" w:pos="9356"/>
        </w:tabs>
        <w:spacing w:after="0"/>
      </w:pPr>
    </w:p>
    <w:p w14:paraId="65B7C3FE" w14:textId="77777777" w:rsidR="00BA553C" w:rsidRDefault="00BA553C" w:rsidP="00005E23">
      <w:pPr>
        <w:tabs>
          <w:tab w:val="left" w:pos="4111"/>
          <w:tab w:val="left" w:pos="9356"/>
        </w:tabs>
        <w:spacing w:after="0"/>
      </w:pPr>
    </w:p>
    <w:p w14:paraId="55E6D305" w14:textId="77777777" w:rsidR="00BA553C" w:rsidRDefault="00A477C3" w:rsidP="00A477C3">
      <w:pPr>
        <w:tabs>
          <w:tab w:val="left" w:pos="4111"/>
          <w:tab w:val="left" w:pos="6663"/>
        </w:tabs>
        <w:spacing w:after="0"/>
      </w:pPr>
      <w:r>
        <w:t xml:space="preserve">Fait à </w:t>
      </w:r>
      <w:r w:rsidRPr="00A477C3">
        <w:rPr>
          <w:u w:val="dotted"/>
        </w:rPr>
        <w:tab/>
      </w:r>
      <w:r>
        <w:t xml:space="preserve"> le </w:t>
      </w:r>
      <w:r w:rsidRPr="00A477C3">
        <w:rPr>
          <w:u w:val="dotted"/>
        </w:rPr>
        <w:tab/>
      </w:r>
    </w:p>
    <w:p w14:paraId="133A484D" w14:textId="77777777" w:rsidR="00BA553C" w:rsidRDefault="00BA553C" w:rsidP="00005E23">
      <w:pPr>
        <w:tabs>
          <w:tab w:val="left" w:pos="4111"/>
          <w:tab w:val="left" w:pos="9356"/>
        </w:tabs>
        <w:spacing w:after="0"/>
      </w:pPr>
    </w:p>
    <w:p w14:paraId="3DF47183" w14:textId="4B1DA419" w:rsidR="00BA553C" w:rsidRDefault="00A477C3" w:rsidP="009239E0">
      <w:pPr>
        <w:tabs>
          <w:tab w:val="left" w:pos="6237"/>
          <w:tab w:val="left" w:pos="9356"/>
        </w:tabs>
        <w:spacing w:after="0"/>
      </w:pPr>
      <w:r>
        <w:t>L’organisateur</w:t>
      </w:r>
      <w:r w:rsidR="009239E0">
        <w:t xml:space="preserve"> d’évènement</w:t>
      </w:r>
      <w:r w:rsidR="009239E0">
        <w:tab/>
        <w:t>Le SMC</w:t>
      </w:r>
    </w:p>
    <w:p w14:paraId="65B389A0" w14:textId="4F7BF86A" w:rsidR="00BA553C" w:rsidRDefault="00A477C3" w:rsidP="009239E0">
      <w:pPr>
        <w:tabs>
          <w:tab w:val="left" w:pos="6237"/>
        </w:tabs>
        <w:spacing w:after="0"/>
      </w:pPr>
      <w:r>
        <w:t>(</w:t>
      </w:r>
      <w:proofErr w:type="gramStart"/>
      <w:r>
        <w:t>nom</w:t>
      </w:r>
      <w:proofErr w:type="gramEnd"/>
      <w:r>
        <w:t>, signature)</w:t>
      </w:r>
      <w:r w:rsidR="009239E0">
        <w:tab/>
      </w:r>
      <w:r w:rsidR="009239E0">
        <w:t>(nom, signature)</w:t>
      </w:r>
    </w:p>
    <w:p w14:paraId="33B3B391" w14:textId="77777777" w:rsidR="00BA553C" w:rsidRDefault="00BA553C" w:rsidP="00005E23">
      <w:pPr>
        <w:tabs>
          <w:tab w:val="left" w:pos="4111"/>
          <w:tab w:val="left" w:pos="9356"/>
        </w:tabs>
        <w:spacing w:after="0"/>
      </w:pPr>
    </w:p>
    <w:p w14:paraId="0FFC7F7F" w14:textId="77777777" w:rsidR="00BA553C" w:rsidRDefault="00BA553C" w:rsidP="00005E23">
      <w:pPr>
        <w:tabs>
          <w:tab w:val="left" w:pos="4111"/>
          <w:tab w:val="left" w:pos="9356"/>
        </w:tabs>
        <w:spacing w:after="0"/>
      </w:pPr>
    </w:p>
    <w:p w14:paraId="64B3D8FE" w14:textId="77777777" w:rsidR="00BA553C" w:rsidRDefault="00BA553C" w:rsidP="00005E23">
      <w:pPr>
        <w:tabs>
          <w:tab w:val="left" w:pos="4111"/>
          <w:tab w:val="left" w:pos="9356"/>
        </w:tabs>
        <w:spacing w:after="0"/>
      </w:pPr>
    </w:p>
    <w:p w14:paraId="1F69082D" w14:textId="77777777" w:rsidR="009239E0" w:rsidRDefault="009239E0" w:rsidP="00005E23">
      <w:pPr>
        <w:tabs>
          <w:tab w:val="left" w:pos="4111"/>
          <w:tab w:val="left" w:pos="9356"/>
        </w:tabs>
        <w:spacing w:after="0"/>
      </w:pPr>
    </w:p>
    <w:p w14:paraId="62986868" w14:textId="77777777" w:rsidR="00BA553C" w:rsidRDefault="00BA553C" w:rsidP="00005E23">
      <w:pPr>
        <w:tabs>
          <w:tab w:val="left" w:pos="4111"/>
          <w:tab w:val="left" w:pos="9356"/>
        </w:tabs>
        <w:spacing w:after="0"/>
      </w:pPr>
    </w:p>
    <w:p w14:paraId="0BEA3959" w14:textId="77777777" w:rsidR="00A477C3" w:rsidRPr="00B842D3" w:rsidRDefault="00A477C3" w:rsidP="00123F7A">
      <w:pPr>
        <w:shd w:val="clear" w:color="auto" w:fill="DDD9C3" w:themeFill="background2" w:themeFillShade="E6"/>
        <w:tabs>
          <w:tab w:val="left" w:pos="4678"/>
          <w:tab w:val="left" w:pos="6237"/>
        </w:tabs>
        <w:spacing w:after="120" w:line="360" w:lineRule="auto"/>
      </w:pPr>
      <w:r w:rsidRPr="00B842D3">
        <w:t>Cadre réservé au SMC</w:t>
      </w:r>
    </w:p>
    <w:p w14:paraId="33A6BD76" w14:textId="77777777" w:rsidR="00123F7A" w:rsidRPr="00B842D3" w:rsidRDefault="001F190D" w:rsidP="00123F7A">
      <w:pPr>
        <w:shd w:val="clear" w:color="auto" w:fill="DDD9C3" w:themeFill="background2" w:themeFillShade="E6"/>
        <w:tabs>
          <w:tab w:val="left" w:pos="4678"/>
          <w:tab w:val="left" w:pos="6237"/>
        </w:tabs>
        <w:spacing w:after="120" w:line="360" w:lineRule="auto"/>
      </w:pPr>
      <w:r w:rsidRPr="00B842D3">
        <w:t xml:space="preserve">Bon tri des emballages : </w:t>
      </w:r>
      <w:r w:rsidRPr="00B842D3">
        <w:rPr>
          <w:rFonts w:ascii="Wingdings" w:eastAsia="Wingdings" w:hAnsi="Wingdings" w:cs="Wingdings"/>
        </w:rPr>
        <w:object w:dxaOrig="1440" w:dyaOrig="1440" w14:anchorId="2A8151AD">
          <v:shape id="_x0000_i1057" type="#_x0000_t75" style="width:7.45pt;height:8.85pt" o:ole="">
            <v:imagedata r:id="rId9" o:title=""/>
          </v:shape>
          <w:control r:id="rId16" w:name="Case à cocher 11711" w:shapeid="_x0000_i1057"/>
        </w:object>
      </w:r>
      <w:r w:rsidRPr="00B842D3">
        <w:t xml:space="preserve"> oui </w:t>
      </w:r>
      <w:r w:rsidRPr="00B842D3">
        <w:rPr>
          <w:rFonts w:ascii="Wingdings" w:eastAsia="Wingdings" w:hAnsi="Wingdings" w:cs="Wingdings"/>
        </w:rPr>
        <w:object w:dxaOrig="1440" w:dyaOrig="1440" w14:anchorId="3E27175D">
          <v:shape id="_x0000_i1059" type="#_x0000_t75" style="width:7.45pt;height:8.85pt" o:ole="">
            <v:imagedata r:id="rId9" o:title=""/>
          </v:shape>
          <w:control r:id="rId17" w:name="Case à cocher 11721" w:shapeid="_x0000_i1059"/>
        </w:object>
      </w:r>
      <w:r w:rsidRPr="00B842D3">
        <w:t xml:space="preserve"> non</w:t>
      </w:r>
      <w:r w:rsidRPr="00B842D3">
        <w:tab/>
        <w:t xml:space="preserve">Bacs rendus propres : </w:t>
      </w:r>
      <w:r w:rsidRPr="00B842D3">
        <w:rPr>
          <w:rFonts w:ascii="Wingdings" w:eastAsia="Wingdings" w:hAnsi="Wingdings" w:cs="Wingdings"/>
        </w:rPr>
        <w:object w:dxaOrig="1440" w:dyaOrig="1440" w14:anchorId="7CB8297E">
          <v:shape id="_x0000_i1061" type="#_x0000_t75" style="width:7.45pt;height:8.85pt" o:ole="">
            <v:imagedata r:id="rId9" o:title=""/>
          </v:shape>
          <w:control r:id="rId18" w:name="Case à cocher 1171" w:shapeid="_x0000_i1061"/>
        </w:object>
      </w:r>
      <w:r w:rsidRPr="00B842D3">
        <w:t xml:space="preserve"> oui </w:t>
      </w:r>
      <w:r w:rsidRPr="00B842D3">
        <w:rPr>
          <w:rFonts w:ascii="Wingdings" w:eastAsia="Wingdings" w:hAnsi="Wingdings" w:cs="Wingdings"/>
        </w:rPr>
        <w:object w:dxaOrig="1440" w:dyaOrig="1440" w14:anchorId="401CB764">
          <v:shape id="_x0000_i1063" type="#_x0000_t75" style="width:7.45pt;height:8.85pt" o:ole="">
            <v:imagedata r:id="rId9" o:title=""/>
          </v:shape>
          <w:control r:id="rId19" w:name="Case à cocher 1172" w:shapeid="_x0000_i1063"/>
        </w:object>
      </w:r>
      <w:r w:rsidRPr="00B842D3">
        <w:t xml:space="preserve"> non</w:t>
      </w:r>
    </w:p>
    <w:p w14:paraId="1EBF1F34" w14:textId="77777777" w:rsidR="001F190D" w:rsidRDefault="001F190D" w:rsidP="00005E23">
      <w:pPr>
        <w:tabs>
          <w:tab w:val="left" w:pos="4111"/>
          <w:tab w:val="left" w:pos="9356"/>
        </w:tabs>
        <w:spacing w:after="0"/>
      </w:pPr>
    </w:p>
    <w:sectPr w:rsidR="001F190D" w:rsidSect="009E40CF">
      <w:headerReference w:type="default" r:id="rId20"/>
      <w:footerReference w:type="default" r:id="rId21"/>
      <w:pgSz w:w="11906" w:h="16838"/>
      <w:pgMar w:top="851" w:right="851" w:bottom="709" w:left="851" w:header="454"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C5F0" w14:textId="77777777" w:rsidR="0018567B" w:rsidRDefault="00941AA1">
      <w:pPr>
        <w:spacing w:after="0" w:line="240" w:lineRule="auto"/>
      </w:pPr>
      <w:r>
        <w:separator/>
      </w:r>
    </w:p>
  </w:endnote>
  <w:endnote w:type="continuationSeparator" w:id="0">
    <w:p w14:paraId="7DA0FFDC" w14:textId="77777777" w:rsidR="0018567B" w:rsidRDefault="0094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115A" w14:textId="77777777" w:rsidR="00862C60" w:rsidRDefault="009E40CF">
    <w:pPr>
      <w:pStyle w:val="Pieddepage"/>
      <w:jc w:val="center"/>
      <w:rPr>
        <w:sz w:val="18"/>
        <w:szCs w:val="18"/>
      </w:rPr>
    </w:pPr>
    <w:r>
      <w:rPr>
        <w:noProof/>
        <w:lang w:eastAsia="fr-FR"/>
      </w:rPr>
      <w:drawing>
        <wp:anchor distT="0" distB="0" distL="114300" distR="116840" simplePos="0" relativeHeight="3" behindDoc="1" locked="0" layoutInCell="1" allowOverlap="1" wp14:anchorId="285EFC10" wp14:editId="5EF8BA6B">
          <wp:simplePos x="0" y="0"/>
          <wp:positionH relativeFrom="margin">
            <wp:align>left</wp:align>
          </wp:positionH>
          <wp:positionV relativeFrom="paragraph">
            <wp:posOffset>-24559</wp:posOffset>
          </wp:positionV>
          <wp:extent cx="317196" cy="243677"/>
          <wp:effectExtent l="0" t="0" r="6985" b="4445"/>
          <wp:wrapNone/>
          <wp:docPr id="2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196" cy="243677"/>
                  </a:xfrm>
                  <a:prstGeom prst="rect">
                    <a:avLst/>
                  </a:prstGeom>
                </pic:spPr>
              </pic:pic>
            </a:graphicData>
          </a:graphic>
          <wp14:sizeRelH relativeFrom="margin">
            <wp14:pctWidth>0</wp14:pctWidth>
          </wp14:sizeRelH>
          <wp14:sizeRelV relativeFrom="margin">
            <wp14:pctHeight>0</wp14:pctHeight>
          </wp14:sizeRelV>
        </wp:anchor>
      </w:drawing>
    </w:r>
    <w:r w:rsidR="00941AA1">
      <w:rPr>
        <w:sz w:val="18"/>
        <w:szCs w:val="18"/>
      </w:rPr>
      <w:t>Syndicat Mixte à la Carte - BP 10023 - 79403 ST-MAIXENT-L’ECOLE Cedex - Tel : 05 49 05 37 10 - Mail : accueil@smc79.fr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3AE34" w14:textId="77777777" w:rsidR="0018567B" w:rsidRDefault="00941AA1">
      <w:pPr>
        <w:spacing w:after="0" w:line="240" w:lineRule="auto"/>
      </w:pPr>
      <w:r>
        <w:separator/>
      </w:r>
    </w:p>
  </w:footnote>
  <w:footnote w:type="continuationSeparator" w:id="0">
    <w:p w14:paraId="45963D47" w14:textId="77777777" w:rsidR="0018567B" w:rsidRDefault="0094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85DB" w14:textId="77777777" w:rsidR="00862C60" w:rsidRDefault="00862C60">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C60"/>
    <w:rsid w:val="00005E23"/>
    <w:rsid w:val="000A2BF1"/>
    <w:rsid w:val="00116EFC"/>
    <w:rsid w:val="00123F7A"/>
    <w:rsid w:val="00124D99"/>
    <w:rsid w:val="0018567B"/>
    <w:rsid w:val="001E61C8"/>
    <w:rsid w:val="001F190D"/>
    <w:rsid w:val="0024283D"/>
    <w:rsid w:val="00244722"/>
    <w:rsid w:val="00247A24"/>
    <w:rsid w:val="002A3DA1"/>
    <w:rsid w:val="002D13D7"/>
    <w:rsid w:val="003D536A"/>
    <w:rsid w:val="003D62C6"/>
    <w:rsid w:val="00411560"/>
    <w:rsid w:val="00412255"/>
    <w:rsid w:val="00461DD8"/>
    <w:rsid w:val="004E6DAD"/>
    <w:rsid w:val="005C3272"/>
    <w:rsid w:val="005D60BA"/>
    <w:rsid w:val="005F53F0"/>
    <w:rsid w:val="00635E4A"/>
    <w:rsid w:val="00677B3B"/>
    <w:rsid w:val="006841FB"/>
    <w:rsid w:val="006B6CE6"/>
    <w:rsid w:val="0083160F"/>
    <w:rsid w:val="00856DA5"/>
    <w:rsid w:val="00862C60"/>
    <w:rsid w:val="00865F8B"/>
    <w:rsid w:val="008A43CB"/>
    <w:rsid w:val="008A62BC"/>
    <w:rsid w:val="009239E0"/>
    <w:rsid w:val="00941AA1"/>
    <w:rsid w:val="009A2E68"/>
    <w:rsid w:val="009C20A1"/>
    <w:rsid w:val="009E40CF"/>
    <w:rsid w:val="00A0482B"/>
    <w:rsid w:val="00A259B1"/>
    <w:rsid w:val="00A40358"/>
    <w:rsid w:val="00A477C3"/>
    <w:rsid w:val="00B842D3"/>
    <w:rsid w:val="00BA553C"/>
    <w:rsid w:val="00BE6298"/>
    <w:rsid w:val="00BF0892"/>
    <w:rsid w:val="00CB78B6"/>
    <w:rsid w:val="00CC3918"/>
    <w:rsid w:val="00CD4458"/>
    <w:rsid w:val="00D20849"/>
    <w:rsid w:val="00DC2769"/>
    <w:rsid w:val="00DC2A67"/>
    <w:rsid w:val="00DE7EF9"/>
    <w:rsid w:val="00E11D78"/>
    <w:rsid w:val="00E141AF"/>
    <w:rsid w:val="00EE7601"/>
    <w:rsid w:val="00F7375D"/>
    <w:rsid w:val="00F90BE2"/>
    <w:rsid w:val="00F96BF9"/>
    <w:rsid w:val="00FC3C7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89F3A"/>
  <w15:docId w15:val="{BCB34F40-9036-401A-85A1-7549BFFF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8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E69C1"/>
  </w:style>
  <w:style w:type="character" w:customStyle="1" w:styleId="PieddepageCar">
    <w:name w:val="Pied de page Car"/>
    <w:basedOn w:val="Policepardfaut"/>
    <w:link w:val="Pieddepage"/>
    <w:uiPriority w:val="99"/>
    <w:qFormat/>
    <w:rsid w:val="008E69C1"/>
  </w:style>
  <w:style w:type="character" w:customStyle="1" w:styleId="TextedebullesCar">
    <w:name w:val="Texte de bulles Car"/>
    <w:basedOn w:val="Policepardfaut"/>
    <w:link w:val="Textedebulles"/>
    <w:uiPriority w:val="99"/>
    <w:semiHidden/>
    <w:qFormat/>
    <w:rsid w:val="004F30E0"/>
    <w:rPr>
      <w:rFonts w:ascii="Tahoma" w:hAnsi="Tahoma" w:cs="Tahoma"/>
      <w:sz w:val="16"/>
      <w:szCs w:val="16"/>
    </w:rPr>
  </w:style>
  <w:style w:type="character" w:customStyle="1" w:styleId="TitreCar">
    <w:name w:val="Titre Car"/>
    <w:basedOn w:val="Policepardfaut"/>
    <w:link w:val="Titre"/>
    <w:uiPriority w:val="10"/>
    <w:qFormat/>
    <w:rsid w:val="003E2720"/>
    <w:rPr>
      <w:rFonts w:asciiTheme="majorHAnsi" w:eastAsiaTheme="majorEastAsia" w:hAnsiTheme="majorHAnsi" w:cstheme="majorBidi"/>
      <w:color w:val="17365D" w:themeColor="text2" w:themeShade="BF"/>
      <w:spacing w:val="5"/>
      <w:kern w:val="2"/>
      <w:sz w:val="52"/>
      <w:szCs w:val="52"/>
    </w:rPr>
  </w:style>
  <w:style w:type="character" w:customStyle="1" w:styleId="LienInternet">
    <w:name w:val="Lien Internet"/>
    <w:basedOn w:val="Policepardfaut"/>
    <w:uiPriority w:val="99"/>
    <w:unhideWhenUsed/>
    <w:rsid w:val="00190FFE"/>
    <w:rPr>
      <w:color w:val="0000FF" w:themeColor="hyperlink"/>
      <w:u w:val="single"/>
    </w:rPr>
  </w:style>
  <w:style w:type="character" w:styleId="Lienhypertextesuivivisit">
    <w:name w:val="FollowedHyperlink"/>
    <w:basedOn w:val="Policepardfaut"/>
    <w:uiPriority w:val="99"/>
    <w:semiHidden/>
    <w:unhideWhenUsed/>
    <w:qFormat/>
    <w:rsid w:val="00470B56"/>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itre">
    <w:name w:val="Title"/>
    <w:basedOn w:val="Normal"/>
    <w:next w:val="Corpsdetexte"/>
    <w:link w:val="TitreCar"/>
    <w:uiPriority w:val="10"/>
    <w:qFormat/>
    <w:rsid w:val="003E2720"/>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643416"/>
    <w:pPr>
      <w:ind w:left="720"/>
      <w:contextualSpacing/>
    </w:pPr>
  </w:style>
  <w:style w:type="paragraph" w:styleId="En-tte">
    <w:name w:val="header"/>
    <w:basedOn w:val="Normal"/>
    <w:uiPriority w:val="99"/>
    <w:unhideWhenUsed/>
    <w:rsid w:val="008E69C1"/>
    <w:pPr>
      <w:tabs>
        <w:tab w:val="center" w:pos="4536"/>
        <w:tab w:val="right" w:pos="9072"/>
      </w:tabs>
      <w:spacing w:after="0" w:line="240" w:lineRule="auto"/>
    </w:pPr>
  </w:style>
  <w:style w:type="paragraph" w:styleId="Pieddepage">
    <w:name w:val="footer"/>
    <w:basedOn w:val="Normal"/>
    <w:link w:val="PieddepageCar"/>
    <w:uiPriority w:val="99"/>
    <w:unhideWhenUsed/>
    <w:rsid w:val="008E69C1"/>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4F30E0"/>
    <w:pPr>
      <w:spacing w:after="0" w:line="240" w:lineRule="auto"/>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F0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403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CEF5-FEEC-4800-A19B-9CEE3739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969</Words>
  <Characters>5333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SMC-Marina CHAPELLE</dc:creator>
  <cp:lastModifiedBy>Marina CHAPELLE</cp:lastModifiedBy>
  <cp:revision>15</cp:revision>
  <cp:lastPrinted>2023-02-02T11:02:00Z</cp:lastPrinted>
  <dcterms:created xsi:type="dcterms:W3CDTF">2025-02-14T08:19:00Z</dcterms:created>
  <dcterms:modified xsi:type="dcterms:W3CDTF">2025-02-21T11:52:00Z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